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3AF7" w:rsidRDefault="00C6598D" w:rsidP="00BC7D90">
      <w:pPr>
        <w:ind w:left="7080"/>
        <w:rPr>
          <w:rFonts w:ascii="Arial" w:hAnsi="Arial" w:cs="Arial"/>
          <w:color w:val="4472C4" w:themeColor="accent1"/>
          <w:sz w:val="28"/>
          <w:szCs w:val="28"/>
        </w:rPr>
      </w:pPr>
      <w:r w:rsidRPr="00BC7D90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3702685</wp:posOffset>
                </wp:positionH>
                <wp:positionV relativeFrom="paragraph">
                  <wp:posOffset>1905</wp:posOffset>
                </wp:positionV>
                <wp:extent cx="2800350" cy="952500"/>
                <wp:effectExtent l="0" t="0" r="0" b="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D90" w:rsidRPr="00BC7D90" w:rsidRDefault="00BC7D90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BC7D90">
                              <w:rPr>
                                <w:noProof/>
                                <w:color w:val="FFFFFF" w:themeColor="background1"/>
                                <w:lang w:eastAsia="fr-CH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16D44B00" wp14:editId="694E007C">
                                  <wp:extent cx="2592705" cy="885825"/>
                                  <wp:effectExtent l="0" t="0" r="0" b="9525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2705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91.55pt;margin-top:.15pt;width:220.5pt;height: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" stroked="f">
                <v:textbox>
                  <w:txbxContent>
                    <w:p w:rsidR="00BC7D90" w:rsidRPr="00BC7D90" w:rsidRDefault="00BC7D90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BC7D90">
                        <w:rPr>
                          <w:noProof/>
                          <w:color w:val="FFFFFF" w:themeColor="background1"/>
                          <w:lang w:eastAsia="fr-CH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16D44B00" wp14:editId="694E007C">
                            <wp:extent cx="2592705" cy="885825"/>
                            <wp:effectExtent l="0" t="0" r="0" b="9525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2705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7D90" w:rsidRPr="00BC7D90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43150" cy="752475"/>
                <wp:effectExtent l="0" t="0" r="0" b="9525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D90" w:rsidRDefault="00BC7D90">
                            <w:r w:rsidRPr="008C1F91"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25228396" wp14:editId="381EE8A2">
                                  <wp:extent cx="2052711" cy="685800"/>
                                  <wp:effectExtent l="0" t="0" r="5080" b="0"/>
                                  <wp:docPr id="4" name="Image 4" descr="C:\Users\PC150\Desktop\Marketing MGD\Logo MG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C150\Desktop\Marketing MGD\Logo MG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6408" cy="6903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184.5pt;height:59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" stroked="f">
                <v:textbox>
                  <w:txbxContent>
                    <w:p w:rsidR="00BC7D90" w:rsidRDefault="00BC7D90">
                      <w:r w:rsidRPr="008C1F91"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25228396" wp14:editId="381EE8A2">
                            <wp:extent cx="2052711" cy="685800"/>
                            <wp:effectExtent l="0" t="0" r="5080" b="0"/>
                            <wp:docPr id="4" name="Image 4" descr="C:\Users\PC150\Desktop\Marketing MGD\Logo MG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C150\Desktop\Marketing MGD\Logo MG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6408" cy="6903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1F91">
        <w:rPr>
          <w:rFonts w:ascii="Arial" w:hAnsi="Arial" w:cs="Arial"/>
          <w:color w:val="000000" w:themeColor="text1"/>
        </w:rPr>
        <w:t xml:space="preserve">    </w:t>
      </w:r>
    </w:p>
    <w:p w:rsidR="00BC7D90" w:rsidRPr="00D52F60" w:rsidRDefault="00BC7D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4472C4" w:themeColor="accent1"/>
          <w:sz w:val="28"/>
          <w:szCs w:val="28"/>
        </w:rPr>
        <w:tab/>
      </w:r>
      <w:r w:rsidR="00D52F60">
        <w:rPr>
          <w:rFonts w:ascii="Arial" w:hAnsi="Arial" w:cs="Arial"/>
          <w:color w:val="4472C4" w:themeColor="accent1"/>
          <w:sz w:val="28"/>
          <w:szCs w:val="28"/>
        </w:rPr>
        <w:tab/>
      </w:r>
      <w:r w:rsidR="00D52F60">
        <w:rPr>
          <w:rFonts w:ascii="Arial" w:hAnsi="Arial" w:cs="Arial"/>
          <w:color w:val="4472C4" w:themeColor="accent1"/>
          <w:sz w:val="28"/>
          <w:szCs w:val="28"/>
        </w:rPr>
        <w:tab/>
      </w:r>
      <w:r w:rsidR="00D52F60">
        <w:rPr>
          <w:rFonts w:ascii="Arial" w:hAnsi="Arial" w:cs="Arial"/>
          <w:color w:val="4472C4" w:themeColor="accent1"/>
          <w:sz w:val="28"/>
          <w:szCs w:val="28"/>
        </w:rPr>
        <w:tab/>
      </w:r>
      <w:r w:rsidR="00D52F60">
        <w:rPr>
          <w:rFonts w:ascii="Arial" w:hAnsi="Arial" w:cs="Arial"/>
          <w:color w:val="4472C4" w:themeColor="accent1"/>
          <w:sz w:val="28"/>
          <w:szCs w:val="28"/>
        </w:rPr>
        <w:tab/>
      </w:r>
      <w:r w:rsidR="00D52F60">
        <w:rPr>
          <w:rFonts w:ascii="Arial" w:hAnsi="Arial" w:cs="Arial"/>
          <w:color w:val="4472C4" w:themeColor="accent1"/>
          <w:sz w:val="28"/>
          <w:szCs w:val="28"/>
        </w:rPr>
        <w:tab/>
      </w:r>
      <w:r w:rsidR="00D52F60">
        <w:rPr>
          <w:rFonts w:ascii="Arial" w:hAnsi="Arial" w:cs="Arial"/>
          <w:color w:val="4472C4" w:themeColor="accent1"/>
          <w:sz w:val="28"/>
          <w:szCs w:val="28"/>
        </w:rPr>
        <w:tab/>
      </w:r>
      <w:r w:rsidR="00D52F60">
        <w:rPr>
          <w:rFonts w:ascii="Arial" w:hAnsi="Arial" w:cs="Arial"/>
          <w:color w:val="4472C4" w:themeColor="accent1"/>
          <w:sz w:val="28"/>
          <w:szCs w:val="28"/>
        </w:rPr>
        <w:tab/>
      </w:r>
      <w:r w:rsidR="00D52F60">
        <w:rPr>
          <w:rFonts w:ascii="Arial" w:hAnsi="Arial" w:cs="Arial"/>
          <w:color w:val="4472C4" w:themeColor="accent1"/>
          <w:sz w:val="28"/>
          <w:szCs w:val="28"/>
        </w:rPr>
        <w:tab/>
      </w:r>
      <w:r w:rsidR="00D52F60">
        <w:rPr>
          <w:rFonts w:ascii="Arial" w:hAnsi="Arial" w:cs="Arial"/>
          <w:color w:val="4472C4" w:themeColor="accent1"/>
          <w:sz w:val="28"/>
          <w:szCs w:val="28"/>
        </w:rPr>
        <w:tab/>
      </w:r>
      <w:r w:rsidR="00D52F60">
        <w:rPr>
          <w:rFonts w:ascii="Arial" w:hAnsi="Arial" w:cs="Arial"/>
          <w:color w:val="4472C4" w:themeColor="accent1"/>
          <w:sz w:val="28"/>
          <w:szCs w:val="28"/>
        </w:rPr>
        <w:tab/>
      </w:r>
      <w:r w:rsidR="009A2298">
        <w:rPr>
          <w:rFonts w:ascii="Arial" w:hAnsi="Arial" w:cs="Arial"/>
          <w:sz w:val="28"/>
          <w:szCs w:val="28"/>
        </w:rPr>
        <w:t>31 mars</w:t>
      </w:r>
      <w:r w:rsidR="00D52F60" w:rsidRPr="00D52F60">
        <w:rPr>
          <w:rFonts w:ascii="Arial" w:hAnsi="Arial" w:cs="Arial"/>
          <w:sz w:val="28"/>
          <w:szCs w:val="28"/>
        </w:rPr>
        <w:t xml:space="preserve"> 2020</w:t>
      </w:r>
    </w:p>
    <w:p w:rsidR="00D52F60" w:rsidRDefault="00D52F60">
      <w:pPr>
        <w:rPr>
          <w:rFonts w:ascii="Arial" w:hAnsi="Arial" w:cs="Arial"/>
          <w:color w:val="4472C4" w:themeColor="accent1"/>
          <w:sz w:val="28"/>
          <w:szCs w:val="28"/>
        </w:rPr>
      </w:pPr>
    </w:p>
    <w:p w:rsidR="009A2298" w:rsidRPr="005A3CB7" w:rsidRDefault="00D83829" w:rsidP="00D83829">
      <w:pPr>
        <w:spacing w:afterLines="120" w:after="288"/>
        <w:rPr>
          <w:rFonts w:ascii="Arial" w:hAnsi="Arial" w:cs="Arial"/>
          <w:color w:val="4472C4" w:themeColor="accent1"/>
          <w:sz w:val="36"/>
          <w:szCs w:val="36"/>
        </w:rPr>
      </w:pPr>
      <w:r w:rsidRPr="00D83829">
        <w:rPr>
          <w:rFonts w:ascii="Arial" w:hAnsi="Arial" w:cs="Arial"/>
          <w:b/>
          <w:i/>
          <w:iCs/>
          <w:color w:val="4472C4" w:themeColor="accent1"/>
          <w:sz w:val="32"/>
          <w:szCs w:val="28"/>
        </w:rPr>
        <w:t>Brève de labo</w:t>
      </w:r>
      <w:r>
        <w:rPr>
          <w:rFonts w:ascii="Arial" w:hAnsi="Arial" w:cs="Arial"/>
          <w:b/>
          <w:color w:val="4472C4" w:themeColor="accent1"/>
          <w:sz w:val="32"/>
          <w:szCs w:val="28"/>
        </w:rPr>
        <w:t xml:space="preserve"> :  </w:t>
      </w:r>
      <w:r w:rsidR="009A2298" w:rsidRPr="009A2298">
        <w:rPr>
          <w:rFonts w:ascii="Arial" w:hAnsi="Arial" w:cs="Arial"/>
          <w:b/>
          <w:color w:val="4472C4" w:themeColor="accent1"/>
          <w:sz w:val="32"/>
          <w:szCs w:val="28"/>
        </w:rPr>
        <w:t>Coronavirus</w:t>
      </w:r>
      <w:r>
        <w:rPr>
          <w:rFonts w:ascii="Arial" w:hAnsi="Arial" w:cs="Arial"/>
          <w:b/>
          <w:color w:val="4472C4" w:themeColor="accent1"/>
          <w:sz w:val="32"/>
          <w:szCs w:val="28"/>
        </w:rPr>
        <w:t xml:space="preserve">, </w:t>
      </w:r>
      <w:r w:rsidR="009A2298">
        <w:rPr>
          <w:rFonts w:ascii="Arial" w:hAnsi="Arial" w:cs="Arial"/>
          <w:b/>
          <w:color w:val="4472C4" w:themeColor="accent1"/>
          <w:sz w:val="32"/>
          <w:szCs w:val="28"/>
        </w:rPr>
        <w:t>un peu d’histoire</w:t>
      </w:r>
    </w:p>
    <w:p w:rsidR="009A2298" w:rsidRPr="00D83829" w:rsidRDefault="009A2298" w:rsidP="00725FCB">
      <w:pPr>
        <w:spacing w:afterLines="60" w:after="14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Le SARS Co V-2 est à l’origine d’un ravage de santé inattendu et les conséquences socio-économiques seront sans commune mesure. La réponse médicale et scientifique à cette pandémie est multiple et comprend une meilleure compréhension du mécanisme d’action du virus, le développement rapide de techniques de diagnostic, de traitements et de mesures de prévention. </w:t>
      </w:r>
      <w:r>
        <w:rPr>
          <w:rFonts w:ascii="Arial" w:eastAsia="Times New Roman" w:hAnsi="Arial" w:cs="Arial"/>
          <w:color w:val="000000" w:themeColor="text1"/>
          <w:lang w:eastAsia="fr-FR"/>
        </w:rPr>
        <w:t xml:space="preserve">Énormément d’information circule sur la toile mais comment faire la part des choses entre les données scientifiques et les rumeurs ? Le but de cet espace est de fournir aux non spécialistes des données issues des dernières découvertes fiables en rapport avec le sujet. </w:t>
      </w:r>
      <w:r>
        <w:rPr>
          <w:rFonts w:ascii="Arial" w:hAnsi="Arial" w:cs="Arial"/>
          <w:color w:val="000000" w:themeColor="text1"/>
        </w:rPr>
        <w:t>Le site sera régulièrement actualisé de manière à ce que chacun puisse rapidement suivre l’évolution de la situation.</w:t>
      </w:r>
    </w:p>
    <w:p w:rsidR="009A2298" w:rsidRPr="00754A02" w:rsidRDefault="009A2298" w:rsidP="00D83829">
      <w:pPr>
        <w:spacing w:afterLines="120" w:after="288"/>
        <w:rPr>
          <w:rFonts w:ascii="Arial" w:eastAsia="Times New Roman" w:hAnsi="Arial" w:cs="Arial"/>
          <w:color w:val="000000" w:themeColor="text1"/>
          <w:lang w:eastAsia="fr-FR"/>
        </w:rPr>
      </w:pPr>
      <w:r>
        <w:rPr>
          <w:rFonts w:ascii="Arial" w:eastAsia="Times New Roman" w:hAnsi="Arial" w:cs="Arial"/>
          <w:color w:val="000000" w:themeColor="text1"/>
          <w:lang w:eastAsia="fr-FR"/>
        </w:rPr>
        <w:t xml:space="preserve">En guise de première </w:t>
      </w:r>
      <w:r>
        <w:rPr>
          <w:rFonts w:ascii="Arial" w:eastAsia="Times New Roman" w:hAnsi="Arial" w:cs="Arial"/>
          <w:color w:val="000000" w:themeColor="text1"/>
          <w:lang w:eastAsia="fr-FR"/>
        </w:rPr>
        <w:t>« </w:t>
      </w:r>
      <w:r>
        <w:rPr>
          <w:rFonts w:ascii="Arial" w:eastAsia="Times New Roman" w:hAnsi="Arial" w:cs="Arial"/>
          <w:color w:val="000000" w:themeColor="text1"/>
          <w:lang w:eastAsia="fr-FR"/>
        </w:rPr>
        <w:t>brève de labo</w:t>
      </w:r>
      <w:r>
        <w:rPr>
          <w:rFonts w:ascii="Arial" w:eastAsia="Times New Roman" w:hAnsi="Arial" w:cs="Arial"/>
          <w:color w:val="000000" w:themeColor="text1"/>
          <w:lang w:eastAsia="fr-FR"/>
        </w:rPr>
        <w:t> »</w:t>
      </w:r>
      <w:r>
        <w:rPr>
          <w:rFonts w:ascii="Arial" w:eastAsia="Times New Roman" w:hAnsi="Arial" w:cs="Arial"/>
          <w:color w:val="000000" w:themeColor="text1"/>
          <w:lang w:eastAsia="fr-FR"/>
        </w:rPr>
        <w:t>, une description de la particule de coronavirus et de sa famille semble indispensable car plusieurs termes seront repris par la suite dans les futures discussions. Il nous a semblé aussi très intéressant d’aborder l’histoire de sa découverte chez l’homme et de faire le point, à l’heure où nous écrivons, sur l’origine de ce nouveau coronavirus.</w:t>
      </w:r>
    </w:p>
    <w:p w:rsidR="00725FCB" w:rsidRDefault="009A2298" w:rsidP="00725FCB">
      <w:pPr>
        <w:spacing w:afterLines="60" w:after="144"/>
        <w:rPr>
          <w:rFonts w:ascii="Arial" w:hAnsi="Arial" w:cs="Arial"/>
          <w:color w:val="4472C4" w:themeColor="accent1"/>
          <w:sz w:val="28"/>
          <w:szCs w:val="28"/>
        </w:rPr>
      </w:pPr>
      <w:r>
        <w:rPr>
          <w:rFonts w:ascii="Arial" w:hAnsi="Arial" w:cs="Arial"/>
          <w:color w:val="4472C4" w:themeColor="accent1"/>
          <w:sz w:val="28"/>
          <w:szCs w:val="28"/>
        </w:rPr>
        <w:t>La particule de coronavirus</w:t>
      </w:r>
    </w:p>
    <w:p w:rsidR="009A2298" w:rsidRPr="00725FCB" w:rsidRDefault="009A2298" w:rsidP="00725FCB">
      <w:pPr>
        <w:spacing w:afterLines="60" w:after="144"/>
        <w:rPr>
          <w:rFonts w:ascii="Arial" w:hAnsi="Arial" w:cs="Arial"/>
          <w:color w:val="4472C4" w:themeColor="accent1"/>
          <w:sz w:val="28"/>
          <w:szCs w:val="28"/>
        </w:rPr>
      </w:pPr>
      <w:r>
        <w:rPr>
          <w:rFonts w:ascii="Arial" w:hAnsi="Arial" w:cs="Arial"/>
          <w:color w:val="000000" w:themeColor="text1"/>
        </w:rPr>
        <w:t>Les coronavirus (</w:t>
      </w:r>
      <w:proofErr w:type="spellStart"/>
      <w:r>
        <w:rPr>
          <w:rFonts w:ascii="Arial" w:hAnsi="Arial" w:cs="Arial"/>
          <w:color w:val="000000" w:themeColor="text1"/>
        </w:rPr>
        <w:t>CoVs</w:t>
      </w:r>
      <w:proofErr w:type="spellEnd"/>
      <w:r>
        <w:rPr>
          <w:rFonts w:ascii="Arial" w:hAnsi="Arial" w:cs="Arial"/>
          <w:color w:val="000000" w:themeColor="text1"/>
        </w:rPr>
        <w:t>) sont des virus à ARN positif simple brin enveloppés. Le virion a une nucléocapside composée d’ARN génomique et d’une protéine de nucléocapside phosphorylée (N) qui est entourée d’une double couche de phospholipides recouverte de glycoprotéines en forme de pointe (</w:t>
      </w:r>
      <w:proofErr w:type="spellStart"/>
      <w:r>
        <w:rPr>
          <w:rFonts w:ascii="Arial" w:hAnsi="Arial" w:cs="Arial"/>
          <w:color w:val="000000" w:themeColor="text1"/>
        </w:rPr>
        <w:t>Spike:S</w:t>
      </w:r>
      <w:proofErr w:type="spellEnd"/>
      <w:r>
        <w:rPr>
          <w:rFonts w:ascii="Arial" w:hAnsi="Arial" w:cs="Arial"/>
          <w:color w:val="000000" w:themeColor="text1"/>
        </w:rPr>
        <w:t xml:space="preserve">). L’enveloppe virale contient aussi des glycoprotéines protéines transmembranaires (M) ainsi que des protéines d’enveloppe (E) qui sont réparties parmi les protéines S. </w:t>
      </w:r>
      <w:r w:rsidRPr="004B6F36">
        <w:rPr>
          <w:rFonts w:ascii="Arial" w:hAnsi="Arial" w:cs="Arial"/>
          <w:color w:val="000000" w:themeColor="text1"/>
          <w:sz w:val="20"/>
          <w:szCs w:val="20"/>
        </w:rPr>
        <w:t>(</w:t>
      </w:r>
      <w:hyperlink r:id="rId8" w:history="1">
        <w:r w:rsidRPr="004B6F36">
          <w:rPr>
            <w:rStyle w:val="Lienhypertexte"/>
            <w:rFonts w:ascii="Arial" w:hAnsi="Arial" w:cs="Arial"/>
            <w:sz w:val="20"/>
            <w:szCs w:val="20"/>
          </w:rPr>
          <w:t>https://onlinelibrary.wiley.com/doi/epdf/10.1002/jmv.25685</w:t>
        </w:r>
      </w:hyperlink>
      <w:r w:rsidRPr="004B6F36">
        <w:rPr>
          <w:rFonts w:ascii="Arial" w:hAnsi="Arial" w:cs="Arial"/>
          <w:color w:val="000000" w:themeColor="text1"/>
          <w:sz w:val="20"/>
          <w:szCs w:val="20"/>
        </w:rPr>
        <w:t>)</w:t>
      </w:r>
      <w:r>
        <w:rPr>
          <w:rFonts w:ascii="Arial" w:hAnsi="Arial" w:cs="Arial"/>
          <w:color w:val="000000" w:themeColor="text1"/>
        </w:rPr>
        <w:t>. Toutes ces protéines jouent un rôle dans la réponse immune au virus et dans l’</w:t>
      </w:r>
      <w:proofErr w:type="spellStart"/>
      <w:r>
        <w:rPr>
          <w:rFonts w:ascii="Arial" w:hAnsi="Arial" w:cs="Arial"/>
          <w:color w:val="000000" w:themeColor="text1"/>
        </w:rPr>
        <w:t>infectivité</w:t>
      </w:r>
      <w:proofErr w:type="spellEnd"/>
      <w:r>
        <w:rPr>
          <w:rFonts w:ascii="Arial" w:hAnsi="Arial" w:cs="Arial"/>
          <w:color w:val="000000" w:themeColor="text1"/>
        </w:rPr>
        <w:t>.</w:t>
      </w:r>
    </w:p>
    <w:p w:rsidR="009A2298" w:rsidRDefault="009A2298" w:rsidP="00D83829">
      <w:pPr>
        <w:pStyle w:val="NormalWeb"/>
        <w:spacing w:afterLines="120" w:after="288" w:afterAutospacing="0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drawing>
          <wp:inline distT="0" distB="0" distL="0" distR="0" wp14:anchorId="0E02780D" wp14:editId="0FC44B77">
            <wp:extent cx="2900648" cy="2538041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0-03-30 à 12.15.3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865" cy="257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F36" w:rsidRDefault="00D83829" w:rsidP="00D83829">
      <w:pPr>
        <w:pStyle w:val="NormalWeb"/>
        <w:spacing w:afterLines="120" w:after="288" w:afterAutospacing="0"/>
        <w:rPr>
          <w:rFonts w:ascii="Arial" w:hAnsi="Arial" w:cs="Arial"/>
          <w:color w:val="4472C4" w:themeColor="accent1"/>
          <w:sz w:val="28"/>
          <w:szCs w:val="28"/>
        </w:rPr>
      </w:pPr>
      <w:r>
        <w:rPr>
          <w:rFonts w:ascii="Arial" w:hAnsi="Arial" w:cs="Arial"/>
          <w:color w:val="4472C4" w:themeColor="accent1"/>
          <w:sz w:val="28"/>
          <w:szCs w:val="28"/>
        </w:rPr>
        <w:br/>
      </w:r>
    </w:p>
    <w:p w:rsidR="009A2298" w:rsidRDefault="009A2298" w:rsidP="004B6F36">
      <w:pPr>
        <w:pStyle w:val="NormalWeb"/>
        <w:spacing w:afterLines="60" w:after="144" w:afterAutospacing="0"/>
        <w:rPr>
          <w:rFonts w:ascii="Arial" w:hAnsi="Arial" w:cs="Arial"/>
          <w:color w:val="000000" w:themeColor="text1"/>
        </w:rPr>
      </w:pPr>
      <w:r w:rsidRPr="00CC51E1">
        <w:rPr>
          <w:rFonts w:ascii="Arial" w:hAnsi="Arial" w:cs="Arial"/>
          <w:color w:val="4472C4" w:themeColor="accent1"/>
          <w:sz w:val="28"/>
          <w:szCs w:val="28"/>
        </w:rPr>
        <w:lastRenderedPageBreak/>
        <w:t xml:space="preserve">Les genres de </w:t>
      </w:r>
      <w:proofErr w:type="spellStart"/>
      <w:r w:rsidRPr="00CC51E1">
        <w:rPr>
          <w:rFonts w:ascii="Arial" w:hAnsi="Arial" w:cs="Arial"/>
          <w:color w:val="4472C4" w:themeColor="accent1"/>
          <w:sz w:val="28"/>
          <w:szCs w:val="28"/>
        </w:rPr>
        <w:t>CoVs</w:t>
      </w:r>
      <w:proofErr w:type="spellEnd"/>
    </w:p>
    <w:p w:rsidR="009A2298" w:rsidRDefault="009A2298" w:rsidP="00D83829">
      <w:pPr>
        <w:spacing w:afterLines="120" w:after="28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Les </w:t>
      </w:r>
      <w:proofErr w:type="spellStart"/>
      <w:r>
        <w:rPr>
          <w:rFonts w:ascii="Arial" w:hAnsi="Arial" w:cs="Arial"/>
          <w:color w:val="000000" w:themeColor="text1"/>
        </w:rPr>
        <w:t>CoVs</w:t>
      </w:r>
      <w:proofErr w:type="spellEnd"/>
      <w:r>
        <w:rPr>
          <w:rFonts w:ascii="Arial" w:hAnsi="Arial" w:cs="Arial"/>
          <w:color w:val="000000" w:themeColor="text1"/>
        </w:rPr>
        <w:t xml:space="preserve"> appartiennent à la famille des </w:t>
      </w:r>
      <w:proofErr w:type="spellStart"/>
      <w:r>
        <w:rPr>
          <w:rFonts w:ascii="Arial" w:hAnsi="Arial" w:cs="Arial"/>
          <w:i/>
          <w:iCs/>
          <w:color w:val="000000" w:themeColor="text1"/>
        </w:rPr>
        <w:t>coronaviridae</w:t>
      </w:r>
      <w:proofErr w:type="spellEnd"/>
      <w:r>
        <w:rPr>
          <w:rFonts w:ascii="Arial" w:hAnsi="Arial" w:cs="Arial"/>
          <w:i/>
          <w:iCs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qui est divisée en 4 genres : les </w:t>
      </w:r>
      <w:proofErr w:type="spellStart"/>
      <w:r>
        <w:rPr>
          <w:rFonts w:ascii="Arial" w:hAnsi="Arial" w:cs="Arial"/>
          <w:i/>
          <w:iCs/>
          <w:color w:val="000000" w:themeColor="text1"/>
        </w:rPr>
        <w:t>Alphacoronavirus</w:t>
      </w:r>
      <w:proofErr w:type="spellEnd"/>
      <w:r>
        <w:rPr>
          <w:rFonts w:ascii="Arial" w:hAnsi="Arial" w:cs="Arial"/>
          <w:i/>
          <w:iCs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 xml:space="preserve">les </w:t>
      </w:r>
      <w:proofErr w:type="spellStart"/>
      <w:r>
        <w:rPr>
          <w:rFonts w:ascii="Arial" w:hAnsi="Arial" w:cs="Arial"/>
          <w:i/>
          <w:iCs/>
          <w:color w:val="000000" w:themeColor="text1"/>
        </w:rPr>
        <w:t>Betacoronavirus</w:t>
      </w:r>
      <w:proofErr w:type="spellEnd"/>
      <w:r>
        <w:rPr>
          <w:rFonts w:ascii="Arial" w:hAnsi="Arial" w:cs="Arial"/>
          <w:color w:val="000000" w:themeColor="text1"/>
        </w:rPr>
        <w:t xml:space="preserve">, les </w:t>
      </w:r>
      <w:proofErr w:type="spellStart"/>
      <w:r>
        <w:rPr>
          <w:rFonts w:ascii="Arial" w:hAnsi="Arial" w:cs="Arial"/>
          <w:i/>
          <w:iCs/>
          <w:color w:val="000000" w:themeColor="text1"/>
        </w:rPr>
        <w:t>Deltacoronavirus</w:t>
      </w:r>
      <w:proofErr w:type="spellEnd"/>
      <w:r>
        <w:rPr>
          <w:rFonts w:ascii="Arial" w:hAnsi="Arial" w:cs="Arial"/>
          <w:color w:val="000000" w:themeColor="text1"/>
        </w:rPr>
        <w:t xml:space="preserve"> et les </w:t>
      </w:r>
      <w:proofErr w:type="spellStart"/>
      <w:r>
        <w:rPr>
          <w:rFonts w:ascii="Arial" w:hAnsi="Arial" w:cs="Arial"/>
          <w:i/>
          <w:iCs/>
          <w:color w:val="000000" w:themeColor="text1"/>
        </w:rPr>
        <w:t>Gammacoronavirus</w:t>
      </w:r>
      <w:proofErr w:type="spellEnd"/>
      <w:r>
        <w:rPr>
          <w:rFonts w:ascii="Arial" w:hAnsi="Arial" w:cs="Arial"/>
          <w:color w:val="000000" w:themeColor="text1"/>
        </w:rPr>
        <w:t xml:space="preserve">. Chaque genre est subdivisé en plusieurs sous-genres et espèces. Des analyses phylogénétiques ont montré que les chauffe-souris et les rongeurs sont les sources de la plupart des </w:t>
      </w:r>
      <w:r w:rsidRPr="00CC51E1">
        <w:rPr>
          <w:rFonts w:ascii="Arial" w:hAnsi="Arial" w:cs="Arial"/>
          <w:i/>
          <w:iCs/>
          <w:color w:val="000000" w:themeColor="text1"/>
        </w:rPr>
        <w:t>Alpha</w:t>
      </w:r>
      <w:r>
        <w:rPr>
          <w:rFonts w:ascii="Arial" w:hAnsi="Arial" w:cs="Arial"/>
          <w:color w:val="000000" w:themeColor="text1"/>
        </w:rPr>
        <w:t xml:space="preserve"> et des </w:t>
      </w:r>
      <w:proofErr w:type="spellStart"/>
      <w:r w:rsidRPr="00CC51E1">
        <w:rPr>
          <w:rFonts w:ascii="Arial" w:hAnsi="Arial" w:cs="Arial"/>
          <w:i/>
          <w:iCs/>
          <w:color w:val="000000" w:themeColor="text1"/>
        </w:rPr>
        <w:t>Betacoronavirus</w:t>
      </w:r>
      <w:proofErr w:type="spellEnd"/>
      <w:r w:rsidRPr="00CC51E1">
        <w:rPr>
          <w:rFonts w:ascii="Arial" w:hAnsi="Arial" w:cs="Arial"/>
          <w:i/>
          <w:iCs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alors que les </w:t>
      </w:r>
      <w:r w:rsidRPr="00CC51E1">
        <w:rPr>
          <w:rFonts w:ascii="Arial" w:hAnsi="Arial" w:cs="Arial"/>
          <w:i/>
          <w:iCs/>
          <w:color w:val="000000" w:themeColor="text1"/>
        </w:rPr>
        <w:t xml:space="preserve">Delta </w:t>
      </w:r>
      <w:r>
        <w:rPr>
          <w:rFonts w:ascii="Arial" w:hAnsi="Arial" w:cs="Arial"/>
          <w:color w:val="000000" w:themeColor="text1"/>
        </w:rPr>
        <w:t xml:space="preserve">et les </w:t>
      </w:r>
      <w:proofErr w:type="spellStart"/>
      <w:r w:rsidRPr="00CC51E1">
        <w:rPr>
          <w:rFonts w:ascii="Arial" w:hAnsi="Arial" w:cs="Arial"/>
          <w:i/>
          <w:iCs/>
          <w:color w:val="000000" w:themeColor="text1"/>
        </w:rPr>
        <w:t>Gammacoronavirus</w:t>
      </w:r>
      <w:proofErr w:type="spellEnd"/>
      <w:r>
        <w:rPr>
          <w:rFonts w:ascii="Arial" w:hAnsi="Arial" w:cs="Arial"/>
          <w:color w:val="000000" w:themeColor="text1"/>
        </w:rPr>
        <w:t xml:space="preserve"> sont d’origine </w:t>
      </w:r>
      <w:proofErr w:type="spellStart"/>
      <w:proofErr w:type="gramStart"/>
      <w:r>
        <w:rPr>
          <w:rFonts w:ascii="Arial" w:hAnsi="Arial" w:cs="Arial"/>
          <w:color w:val="000000" w:themeColor="text1"/>
        </w:rPr>
        <w:t>aviaire..</w:t>
      </w:r>
      <w:proofErr w:type="gramEnd"/>
      <w:r>
        <w:rPr>
          <w:rFonts w:ascii="Arial" w:hAnsi="Arial" w:cs="Arial"/>
          <w:color w:val="000000" w:themeColor="text1"/>
        </w:rPr>
        <w:t>Les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CoVs</w:t>
      </w:r>
      <w:proofErr w:type="spellEnd"/>
      <w:r>
        <w:rPr>
          <w:rFonts w:ascii="Arial" w:hAnsi="Arial" w:cs="Arial"/>
          <w:color w:val="000000" w:themeColor="text1"/>
        </w:rPr>
        <w:t xml:space="preserve"> sont capables de traverser les barrières d’espèces. C’est la raison pour laquelle ils sont devenus des pathogènes humains assez communs. </w:t>
      </w:r>
    </w:p>
    <w:p w:rsidR="009A2298" w:rsidRDefault="009A2298" w:rsidP="004B6F36">
      <w:pPr>
        <w:spacing w:afterLines="60" w:after="144"/>
        <w:rPr>
          <w:rFonts w:ascii="Arial" w:hAnsi="Arial" w:cs="Arial"/>
          <w:color w:val="4472C4" w:themeColor="accent1"/>
          <w:sz w:val="28"/>
          <w:szCs w:val="28"/>
        </w:rPr>
      </w:pPr>
      <w:r w:rsidRPr="001C5243">
        <w:rPr>
          <w:rFonts w:ascii="Arial" w:hAnsi="Arial" w:cs="Arial"/>
          <w:color w:val="4472C4" w:themeColor="accent1"/>
          <w:sz w:val="28"/>
          <w:szCs w:val="28"/>
        </w:rPr>
        <w:t xml:space="preserve">La découverte des </w:t>
      </w:r>
      <w:proofErr w:type="spellStart"/>
      <w:r w:rsidRPr="001C5243">
        <w:rPr>
          <w:rFonts w:ascii="Arial" w:hAnsi="Arial" w:cs="Arial"/>
          <w:color w:val="4472C4" w:themeColor="accent1"/>
          <w:sz w:val="28"/>
          <w:szCs w:val="28"/>
        </w:rPr>
        <w:t>CoVs</w:t>
      </w:r>
      <w:proofErr w:type="spellEnd"/>
      <w:r w:rsidRPr="001C5243">
        <w:rPr>
          <w:rFonts w:ascii="Arial" w:hAnsi="Arial" w:cs="Arial"/>
          <w:color w:val="4472C4" w:themeColor="accent1"/>
          <w:sz w:val="28"/>
          <w:szCs w:val="28"/>
        </w:rPr>
        <w:t xml:space="preserve"> chez l’homme</w:t>
      </w:r>
    </w:p>
    <w:p w:rsidR="009A2298" w:rsidRDefault="009A2298" w:rsidP="00725FCB">
      <w:pPr>
        <w:spacing w:afterLines="60" w:after="14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Le premier coronavirus humain a été découvert et isolé dans les années 60 chez des patients souffrant d’infection respiratoire légère (</w:t>
      </w:r>
      <w:proofErr w:type="spellStart"/>
      <w:r>
        <w:rPr>
          <w:rFonts w:ascii="Arial" w:hAnsi="Arial" w:cs="Arial"/>
          <w:color w:val="000000" w:themeColor="text1"/>
        </w:rPr>
        <w:t>Hamre</w:t>
      </w:r>
      <w:proofErr w:type="spellEnd"/>
      <w:r>
        <w:rPr>
          <w:rFonts w:ascii="Arial" w:hAnsi="Arial" w:cs="Arial"/>
          <w:color w:val="000000" w:themeColor="text1"/>
        </w:rPr>
        <w:t xml:space="preserve"> D et al, 1967). Ce virus fait partie du genre des </w:t>
      </w:r>
      <w:proofErr w:type="spellStart"/>
      <w:r>
        <w:rPr>
          <w:rFonts w:ascii="Arial" w:hAnsi="Arial" w:cs="Arial"/>
          <w:i/>
          <w:iCs/>
          <w:color w:val="000000" w:themeColor="text1"/>
        </w:rPr>
        <w:t>A</w:t>
      </w:r>
      <w:r w:rsidRPr="00D34F84">
        <w:rPr>
          <w:rFonts w:ascii="Arial" w:hAnsi="Arial" w:cs="Arial"/>
          <w:i/>
          <w:iCs/>
          <w:color w:val="000000" w:themeColor="text1"/>
        </w:rPr>
        <w:t>lphacoronavirus</w:t>
      </w:r>
      <w:proofErr w:type="spellEnd"/>
      <w:r>
        <w:rPr>
          <w:rFonts w:ascii="Arial" w:hAnsi="Arial" w:cs="Arial"/>
          <w:color w:val="000000" w:themeColor="text1"/>
        </w:rPr>
        <w:t xml:space="preserve">. Quarante ans plus tard, au début des années 2000, on a vu émerger de nouveaux genres de coronavirus de type </w:t>
      </w:r>
      <w:r w:rsidRPr="00D34F84">
        <w:rPr>
          <w:rFonts w:ascii="Arial" w:hAnsi="Arial" w:cs="Arial"/>
          <w:i/>
          <w:iCs/>
          <w:color w:val="000000" w:themeColor="text1"/>
        </w:rPr>
        <w:t>Beta</w:t>
      </w:r>
      <w:r>
        <w:rPr>
          <w:rFonts w:ascii="Arial" w:hAnsi="Arial" w:cs="Arial"/>
          <w:color w:val="000000" w:themeColor="text1"/>
        </w:rPr>
        <w:t xml:space="preserve"> à l’origine de pneumonies (</w:t>
      </w:r>
      <w:proofErr w:type="spellStart"/>
      <w:r>
        <w:rPr>
          <w:rFonts w:ascii="Arial" w:hAnsi="Arial" w:cs="Arial"/>
          <w:color w:val="000000" w:themeColor="text1"/>
        </w:rPr>
        <w:t>Woo</w:t>
      </w:r>
      <w:proofErr w:type="spellEnd"/>
      <w:r>
        <w:rPr>
          <w:rFonts w:ascii="Arial" w:hAnsi="Arial" w:cs="Arial"/>
          <w:color w:val="000000" w:themeColor="text1"/>
        </w:rPr>
        <w:t xml:space="preserve"> PC et al. 2005).</w:t>
      </w:r>
    </w:p>
    <w:p w:rsidR="009A2298" w:rsidRDefault="009A2298" w:rsidP="00725FCB">
      <w:pPr>
        <w:spacing w:afterLines="60" w:after="14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C’est en 2003, qu’est apparu un nouveau sous-genre de virus dans la province de Guangdong en Chine ayant pour réservoir la chauffe-souris et transmis à l’homme par la civette. Ce </w:t>
      </w:r>
      <w:proofErr w:type="spellStart"/>
      <w:r w:rsidRPr="00B164DF">
        <w:rPr>
          <w:rFonts w:ascii="Arial" w:hAnsi="Arial" w:cs="Arial"/>
          <w:i/>
          <w:iCs/>
          <w:color w:val="000000" w:themeColor="text1"/>
        </w:rPr>
        <w:t>betacoronavirus</w:t>
      </w:r>
      <w:proofErr w:type="spellEnd"/>
      <w:r>
        <w:rPr>
          <w:rFonts w:ascii="Arial" w:hAnsi="Arial" w:cs="Arial"/>
          <w:color w:val="000000" w:themeColor="text1"/>
        </w:rPr>
        <w:t>, causant un syndrome aigu respiratoire sévère (SARS), fut appelé SARS-</w:t>
      </w:r>
      <w:proofErr w:type="spellStart"/>
      <w:r>
        <w:rPr>
          <w:rFonts w:ascii="Arial" w:hAnsi="Arial" w:cs="Arial"/>
          <w:color w:val="000000" w:themeColor="text1"/>
        </w:rPr>
        <w:t>CoV</w:t>
      </w:r>
      <w:proofErr w:type="spellEnd"/>
      <w:r>
        <w:rPr>
          <w:rFonts w:ascii="Arial" w:hAnsi="Arial" w:cs="Arial"/>
          <w:color w:val="000000" w:themeColor="text1"/>
        </w:rPr>
        <w:t xml:space="preserve"> (</w:t>
      </w:r>
      <w:proofErr w:type="spellStart"/>
      <w:r>
        <w:rPr>
          <w:rFonts w:ascii="Arial" w:hAnsi="Arial" w:cs="Arial"/>
          <w:color w:val="000000" w:themeColor="text1"/>
        </w:rPr>
        <w:t>Peiris</w:t>
      </w:r>
      <w:proofErr w:type="spellEnd"/>
      <w:r>
        <w:rPr>
          <w:rFonts w:ascii="Arial" w:hAnsi="Arial" w:cs="Arial"/>
          <w:color w:val="000000" w:themeColor="text1"/>
        </w:rPr>
        <w:t xml:space="preserve"> JS et al. 2003). Quelques années plus tard, en 2012, en Arabie Saoudite, on a vu surgir une pathologie respiratoire dont les symptômes étaient pratiquement identiques à ceux induits par le SARS-</w:t>
      </w:r>
      <w:proofErr w:type="spellStart"/>
      <w:r>
        <w:rPr>
          <w:rFonts w:ascii="Arial" w:hAnsi="Arial" w:cs="Arial"/>
          <w:color w:val="000000" w:themeColor="text1"/>
        </w:rPr>
        <w:t>CoV</w:t>
      </w:r>
      <w:proofErr w:type="spellEnd"/>
      <w:r>
        <w:rPr>
          <w:rFonts w:ascii="Arial" w:hAnsi="Arial" w:cs="Arial"/>
          <w:color w:val="000000" w:themeColor="text1"/>
        </w:rPr>
        <w:t xml:space="preserve"> mais dont le taux de mortalité était presque 4 fois plus important (</w:t>
      </w:r>
      <w:proofErr w:type="spellStart"/>
      <w:r>
        <w:rPr>
          <w:rFonts w:ascii="Arial" w:hAnsi="Arial" w:cs="Arial"/>
          <w:color w:val="000000" w:themeColor="text1"/>
        </w:rPr>
        <w:t>Zaki</w:t>
      </w:r>
      <w:proofErr w:type="spellEnd"/>
      <w:r>
        <w:rPr>
          <w:rFonts w:ascii="Arial" w:hAnsi="Arial" w:cs="Arial"/>
          <w:color w:val="000000" w:themeColor="text1"/>
        </w:rPr>
        <w:t xml:space="preserve"> AM et al. 2012, </w:t>
      </w:r>
      <w:proofErr w:type="spellStart"/>
      <w:r>
        <w:rPr>
          <w:rFonts w:ascii="Arial" w:hAnsi="Arial" w:cs="Arial"/>
          <w:color w:val="000000" w:themeColor="text1"/>
        </w:rPr>
        <w:t>Assiri</w:t>
      </w:r>
      <w:proofErr w:type="spellEnd"/>
      <w:r>
        <w:rPr>
          <w:rFonts w:ascii="Arial" w:hAnsi="Arial" w:cs="Arial"/>
          <w:color w:val="000000" w:themeColor="text1"/>
        </w:rPr>
        <w:t xml:space="preserve"> A et al, 2013). A nouveau, le virus responsable appartient au genre </w:t>
      </w:r>
      <w:proofErr w:type="spellStart"/>
      <w:r w:rsidRPr="00D34F84">
        <w:rPr>
          <w:rFonts w:ascii="Arial" w:hAnsi="Arial" w:cs="Arial"/>
          <w:i/>
          <w:iCs/>
          <w:color w:val="000000" w:themeColor="text1"/>
        </w:rPr>
        <w:t>betacoronavirus</w:t>
      </w:r>
      <w:proofErr w:type="spellEnd"/>
      <w:r w:rsidRPr="00273CDE">
        <w:rPr>
          <w:rFonts w:ascii="Arial" w:hAnsi="Arial" w:cs="Arial"/>
          <w:color w:val="000000" w:themeColor="text1"/>
        </w:rPr>
        <w:t xml:space="preserve">. </w:t>
      </w:r>
      <w:r w:rsidRPr="009A2298">
        <w:rPr>
          <w:rFonts w:ascii="Arial" w:hAnsi="Arial" w:cs="Arial"/>
          <w:color w:val="000000" w:themeColor="text1"/>
          <w:lang w:val="fr-FR"/>
        </w:rPr>
        <w:t>Il fut</w:t>
      </w:r>
      <w:r w:rsidRPr="009A2298">
        <w:rPr>
          <w:rFonts w:ascii="Arial" w:hAnsi="Arial" w:cs="Arial"/>
          <w:i/>
          <w:iCs/>
          <w:color w:val="000000" w:themeColor="text1"/>
          <w:lang w:val="fr-FR"/>
        </w:rPr>
        <w:t xml:space="preserve"> </w:t>
      </w:r>
      <w:r w:rsidRPr="009A2298">
        <w:rPr>
          <w:rFonts w:ascii="Arial" w:hAnsi="Arial" w:cs="Arial"/>
          <w:color w:val="000000" w:themeColor="text1"/>
          <w:lang w:val="fr-FR"/>
        </w:rPr>
        <w:t>baptisé MERS-</w:t>
      </w:r>
      <w:proofErr w:type="spellStart"/>
      <w:r w:rsidRPr="009A2298">
        <w:rPr>
          <w:rFonts w:ascii="Arial" w:hAnsi="Arial" w:cs="Arial"/>
          <w:color w:val="000000" w:themeColor="text1"/>
          <w:lang w:val="fr-FR"/>
        </w:rPr>
        <w:t>CoV</w:t>
      </w:r>
      <w:proofErr w:type="spellEnd"/>
      <w:r w:rsidRPr="009A2298">
        <w:rPr>
          <w:rFonts w:ascii="Arial" w:hAnsi="Arial" w:cs="Arial"/>
          <w:color w:val="000000" w:themeColor="text1"/>
          <w:lang w:val="fr-FR"/>
        </w:rPr>
        <w:t xml:space="preserve"> (Middle East </w:t>
      </w:r>
      <w:proofErr w:type="spellStart"/>
      <w:r w:rsidRPr="009A2298">
        <w:rPr>
          <w:rFonts w:ascii="Arial" w:hAnsi="Arial" w:cs="Arial"/>
          <w:color w:val="000000" w:themeColor="text1"/>
          <w:lang w:val="fr-FR"/>
        </w:rPr>
        <w:t>respiratory</w:t>
      </w:r>
      <w:proofErr w:type="spellEnd"/>
      <w:r w:rsidRPr="009A2298">
        <w:rPr>
          <w:rFonts w:ascii="Arial" w:hAnsi="Arial" w:cs="Arial"/>
          <w:color w:val="000000" w:themeColor="text1"/>
          <w:lang w:val="fr-FR"/>
        </w:rPr>
        <w:t xml:space="preserve"> syndrome-</w:t>
      </w:r>
      <w:proofErr w:type="spellStart"/>
      <w:r w:rsidRPr="009A2298">
        <w:rPr>
          <w:rFonts w:ascii="Arial" w:hAnsi="Arial" w:cs="Arial"/>
          <w:color w:val="000000" w:themeColor="text1"/>
          <w:lang w:val="fr-FR"/>
        </w:rPr>
        <w:t>related</w:t>
      </w:r>
      <w:proofErr w:type="spellEnd"/>
      <w:r w:rsidRPr="009A2298">
        <w:rPr>
          <w:rFonts w:ascii="Arial" w:hAnsi="Arial" w:cs="Arial"/>
          <w:color w:val="000000" w:themeColor="text1"/>
          <w:lang w:val="fr-FR"/>
        </w:rPr>
        <w:t xml:space="preserve"> coronavirus). </w:t>
      </w:r>
      <w:r>
        <w:rPr>
          <w:rFonts w:ascii="Arial" w:hAnsi="Arial" w:cs="Arial"/>
          <w:color w:val="000000" w:themeColor="text1"/>
        </w:rPr>
        <w:t xml:space="preserve">Les études ont montré que ce virus s’est propagé du chameau à l’homme. </w:t>
      </w:r>
    </w:p>
    <w:p w:rsidR="009A2298" w:rsidRDefault="009A2298" w:rsidP="00725FCB">
      <w:pPr>
        <w:spacing w:afterLines="60" w:after="14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Le dernier coronavirus humain à avoir été isolé est apparu en décembre 2019, dans la ville de Wuhan en Chine. Son séquençage par plusieurs équipes de scientifiques dans le monde a montré des homologies de séquence avec les coronavirus de chauffe-souris (&gt;87% pour le « Bat SARS-</w:t>
      </w:r>
      <w:proofErr w:type="spellStart"/>
      <w:r>
        <w:rPr>
          <w:rFonts w:ascii="Arial" w:hAnsi="Arial" w:cs="Arial"/>
          <w:color w:val="000000" w:themeColor="text1"/>
        </w:rPr>
        <w:t>like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CoV</w:t>
      </w:r>
      <w:proofErr w:type="spellEnd"/>
      <w:r>
        <w:rPr>
          <w:rFonts w:ascii="Arial" w:hAnsi="Arial" w:cs="Arial"/>
          <w:color w:val="000000" w:themeColor="text1"/>
        </w:rPr>
        <w:t> » ; &gt;96% pour le « </w:t>
      </w:r>
      <w:proofErr w:type="spellStart"/>
      <w:r>
        <w:rPr>
          <w:rFonts w:ascii="Arial" w:hAnsi="Arial" w:cs="Arial"/>
          <w:color w:val="000000" w:themeColor="text1"/>
        </w:rPr>
        <w:t>BatCoV</w:t>
      </w:r>
      <w:proofErr w:type="spellEnd"/>
      <w:r>
        <w:rPr>
          <w:rFonts w:ascii="Arial" w:hAnsi="Arial" w:cs="Arial"/>
          <w:color w:val="000000" w:themeColor="text1"/>
        </w:rPr>
        <w:t xml:space="preserve"> RaTG13 ») </w:t>
      </w:r>
      <w:r w:rsidRPr="00A427F7">
        <w:rPr>
          <w:rFonts w:ascii="Arial" w:hAnsi="Arial" w:cs="Arial"/>
          <w:color w:val="000000" w:themeColor="text1"/>
        </w:rPr>
        <w:t>et avec le SARS-</w:t>
      </w:r>
      <w:proofErr w:type="spellStart"/>
      <w:r w:rsidRPr="00A427F7">
        <w:rPr>
          <w:rFonts w:ascii="Arial" w:hAnsi="Arial" w:cs="Arial"/>
          <w:color w:val="000000" w:themeColor="text1"/>
        </w:rPr>
        <w:t>CoV</w:t>
      </w:r>
      <w:proofErr w:type="spellEnd"/>
      <w:r w:rsidRPr="00A427F7">
        <w:rPr>
          <w:rFonts w:ascii="Arial" w:hAnsi="Arial" w:cs="Arial"/>
          <w:color w:val="000000" w:themeColor="text1"/>
        </w:rPr>
        <w:t xml:space="preserve"> (&gt;79 %) (Wu J et al. 2020, Lu R et al. 2020, Jiang S et al. 2020</w:t>
      </w:r>
      <w:r>
        <w:rPr>
          <w:rFonts w:ascii="Arial" w:hAnsi="Arial" w:cs="Arial"/>
          <w:color w:val="000000" w:themeColor="text1"/>
        </w:rPr>
        <w:t xml:space="preserve">, </w:t>
      </w:r>
      <w:r w:rsidRPr="00C10E7C">
        <w:rPr>
          <w:rFonts w:ascii="Arial" w:hAnsi="Arial" w:cs="Arial"/>
          <w:color w:val="000000" w:themeColor="text1"/>
        </w:rPr>
        <w:t>Chan</w:t>
      </w:r>
      <w:r>
        <w:rPr>
          <w:rFonts w:ascii="Arial" w:hAnsi="Arial" w:cs="Arial"/>
          <w:color w:val="000000" w:themeColor="text1"/>
        </w:rPr>
        <w:t xml:space="preserve"> JF</w:t>
      </w:r>
      <w:r w:rsidRPr="00C10E7C">
        <w:rPr>
          <w:rFonts w:ascii="Arial" w:hAnsi="Arial" w:cs="Arial"/>
          <w:color w:val="000000" w:themeColor="text1"/>
        </w:rPr>
        <w:t xml:space="preserve"> et al. 2020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, </w:t>
      </w:r>
      <w:proofErr w:type="spellStart"/>
      <w:r w:rsidRPr="00C10E7C">
        <w:rPr>
          <w:rFonts w:ascii="Arial" w:hAnsi="Arial" w:cs="Arial"/>
          <w:color w:val="000000" w:themeColor="text1"/>
        </w:rPr>
        <w:t>Paraskevis</w:t>
      </w:r>
      <w:proofErr w:type="spellEnd"/>
      <w:r w:rsidRPr="00C10E7C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D </w:t>
      </w:r>
      <w:r w:rsidRPr="00C10E7C">
        <w:rPr>
          <w:rFonts w:ascii="Arial" w:hAnsi="Arial" w:cs="Arial"/>
          <w:color w:val="000000" w:themeColor="text1"/>
        </w:rPr>
        <w:t>et al. 2020</w:t>
      </w:r>
      <w:r>
        <w:rPr>
          <w:rFonts w:ascii="Arial" w:hAnsi="Arial" w:cs="Arial"/>
          <w:color w:val="000000" w:themeColor="text1"/>
        </w:rPr>
        <w:t xml:space="preserve">, </w:t>
      </w:r>
      <w:r w:rsidRPr="00272CD2">
        <w:rPr>
          <w:rFonts w:ascii="Arial" w:hAnsi="Arial" w:cs="Arial"/>
          <w:color w:val="000000" w:themeColor="text1"/>
        </w:rPr>
        <w:t xml:space="preserve">Zhou </w:t>
      </w:r>
      <w:r>
        <w:rPr>
          <w:rFonts w:ascii="Arial" w:hAnsi="Arial" w:cs="Arial"/>
          <w:color w:val="000000" w:themeColor="text1"/>
        </w:rPr>
        <w:t xml:space="preserve">Y </w:t>
      </w:r>
      <w:r w:rsidRPr="00272CD2">
        <w:rPr>
          <w:rFonts w:ascii="Arial" w:hAnsi="Arial" w:cs="Arial"/>
          <w:color w:val="000000" w:themeColor="text1"/>
        </w:rPr>
        <w:t>et al. 2020</w:t>
      </w:r>
      <w:r>
        <w:rPr>
          <w:rFonts w:ascii="Arial" w:hAnsi="Arial" w:cs="Arial"/>
          <w:color w:val="000000" w:themeColor="text1"/>
        </w:rPr>
        <w:t xml:space="preserve">, Chen X et al. 2020). Ces résultats, en combinaison avec l’analyse phylogénétique des coronavirus (Li G et al. 2020), suggèrent que le nouveau </w:t>
      </w:r>
      <w:proofErr w:type="spellStart"/>
      <w:r>
        <w:rPr>
          <w:rFonts w:ascii="Arial" w:hAnsi="Arial" w:cs="Arial"/>
          <w:color w:val="000000" w:themeColor="text1"/>
        </w:rPr>
        <w:t>CoV</w:t>
      </w:r>
      <w:proofErr w:type="spellEnd"/>
      <w:r>
        <w:rPr>
          <w:rFonts w:ascii="Arial" w:hAnsi="Arial" w:cs="Arial"/>
          <w:color w:val="000000" w:themeColor="text1"/>
        </w:rPr>
        <w:t xml:space="preserve">, dès lors appelé SARS- CoV-2, est d’origine animale. </w:t>
      </w:r>
    </w:p>
    <w:p w:rsidR="009A2298" w:rsidRPr="009A2298" w:rsidRDefault="009A2298" w:rsidP="00725FCB">
      <w:pPr>
        <w:spacing w:afterLines="60" w:after="144"/>
        <w:rPr>
          <w:rFonts w:ascii="Arial" w:eastAsia="Times New Roman" w:hAnsi="Arial" w:cs="Arial"/>
          <w:color w:val="4472C4" w:themeColor="accent1"/>
          <w:sz w:val="20"/>
          <w:szCs w:val="20"/>
          <w:lang w:eastAsia="fr-FR"/>
        </w:rPr>
      </w:pPr>
      <w:r>
        <w:rPr>
          <w:rFonts w:ascii="Arial" w:hAnsi="Arial" w:cs="Arial"/>
          <w:color w:val="000000" w:themeColor="text1"/>
        </w:rPr>
        <w:t>Pour information, la pandémie de SARS Co-V s’est arrêtée moins d’un an après la détection du premier cas</w:t>
      </w:r>
      <w:r w:rsidRPr="00E847DB">
        <w:rPr>
          <w:rFonts w:ascii="TimesNewRomanPSMT" w:hAnsi="TimesNewRomanPSMT"/>
        </w:rPr>
        <w:t xml:space="preserve"> </w:t>
      </w:r>
      <w:hyperlink r:id="rId10" w:history="1">
        <w:r w:rsidRPr="009A2298">
          <w:rPr>
            <w:rStyle w:val="Lienhypertexte"/>
            <w:rFonts w:ascii="Arial" w:eastAsia="Times New Roman" w:hAnsi="Arial" w:cs="Arial"/>
            <w:sz w:val="20"/>
            <w:szCs w:val="20"/>
            <w:lang w:eastAsia="fr-FR"/>
          </w:rPr>
          <w:t>https://www.who.int/csr/resources/publications/CDS_CSR_ARO_2004_2.pdf?ua=1</w:t>
        </w:r>
      </w:hyperlink>
      <w:r w:rsidRPr="009A2298">
        <w:rPr>
          <w:rFonts w:ascii="Arial" w:eastAsia="Times New Roman" w:hAnsi="Arial" w:cs="Arial"/>
          <w:color w:val="4472C4" w:themeColor="accent1"/>
          <w:sz w:val="20"/>
          <w:szCs w:val="20"/>
          <w:lang w:eastAsia="fr-FR"/>
        </w:rPr>
        <w:t>.</w:t>
      </w:r>
    </w:p>
    <w:p w:rsidR="004B6F36" w:rsidRPr="004B6F36" w:rsidRDefault="009A2298" w:rsidP="00D83829">
      <w:pPr>
        <w:spacing w:afterLines="120" w:after="28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Le MERS Co-V, lui, circule toujours chez le chameau et un certain nombre de cas dans la population humaine sont encore détectés chaque année.</w:t>
      </w:r>
    </w:p>
    <w:p w:rsidR="009A2298" w:rsidRDefault="009A2298" w:rsidP="00725FCB">
      <w:pPr>
        <w:spacing w:afterLines="60" w:after="144"/>
        <w:rPr>
          <w:rFonts w:ascii="Arial" w:hAnsi="Arial" w:cs="Arial"/>
          <w:color w:val="4472C4" w:themeColor="accent1"/>
          <w:sz w:val="28"/>
          <w:szCs w:val="28"/>
        </w:rPr>
      </w:pPr>
      <w:r>
        <w:rPr>
          <w:rFonts w:ascii="Arial" w:hAnsi="Arial" w:cs="Arial"/>
          <w:color w:val="4472C4" w:themeColor="accent1"/>
          <w:sz w:val="28"/>
          <w:szCs w:val="28"/>
        </w:rPr>
        <w:t>L</w:t>
      </w:r>
      <w:r w:rsidRPr="00116D76">
        <w:rPr>
          <w:rFonts w:ascii="Arial" w:hAnsi="Arial" w:cs="Arial"/>
          <w:color w:val="4472C4" w:themeColor="accent1"/>
          <w:sz w:val="28"/>
          <w:szCs w:val="28"/>
        </w:rPr>
        <w:t>e SARS CoV-2</w:t>
      </w:r>
      <w:r>
        <w:rPr>
          <w:rFonts w:ascii="Arial" w:hAnsi="Arial" w:cs="Arial"/>
          <w:color w:val="4472C4" w:themeColor="accent1"/>
          <w:sz w:val="28"/>
          <w:szCs w:val="28"/>
        </w:rPr>
        <w:t> : Origine naturelle ou</w:t>
      </w:r>
      <w:r w:rsidRPr="00116D76">
        <w:rPr>
          <w:rFonts w:ascii="Arial" w:hAnsi="Arial" w:cs="Arial"/>
          <w:color w:val="4472C4" w:themeColor="accent1"/>
          <w:sz w:val="28"/>
          <w:szCs w:val="28"/>
        </w:rPr>
        <w:t xml:space="preserve"> </w:t>
      </w:r>
      <w:r>
        <w:rPr>
          <w:rFonts w:ascii="Arial" w:hAnsi="Arial" w:cs="Arial"/>
          <w:color w:val="4472C4" w:themeColor="accent1"/>
          <w:sz w:val="28"/>
          <w:szCs w:val="28"/>
        </w:rPr>
        <w:t>issu d’un laboratoire ?</w:t>
      </w:r>
      <w:r w:rsidRPr="00116D76">
        <w:rPr>
          <w:rFonts w:ascii="Arial" w:hAnsi="Arial" w:cs="Arial"/>
          <w:color w:val="4472C4" w:themeColor="accent1"/>
          <w:sz w:val="28"/>
          <w:szCs w:val="28"/>
        </w:rPr>
        <w:t> </w:t>
      </w:r>
    </w:p>
    <w:p w:rsidR="009A2298" w:rsidRDefault="009A2298" w:rsidP="00725FCB">
      <w:pPr>
        <w:spacing w:afterLines="60" w:after="14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Actuellement des rumeurs circulent que ce nouveau virus aurait été créé dans un laboratoire </w:t>
      </w:r>
      <w:proofErr w:type="gramStart"/>
      <w:r>
        <w:rPr>
          <w:rFonts w:ascii="Arial" w:hAnsi="Arial" w:cs="Arial"/>
          <w:color w:val="000000" w:themeColor="text1"/>
        </w:rPr>
        <w:t>à</w:t>
      </w:r>
      <w:proofErr w:type="gramEnd"/>
      <w:r>
        <w:rPr>
          <w:rFonts w:ascii="Arial" w:hAnsi="Arial" w:cs="Arial"/>
          <w:color w:val="000000" w:themeColor="text1"/>
        </w:rPr>
        <w:t xml:space="preserve"> Wuhan à partir du BatCoVRaTG13. Bien que la similitude entre ce virus et le SARS CoV-2 soit importante (&gt;96%), il est peu probable que, pour des raisons évolutionnistes, le RaTG13 soit la source immédiate du CoV-2 (Liu SL et al. 2020). Des recherches sont en cours pour découvrir l’intermédiaire entre la chauffe-souris et l’homme. Il est spéculé que cet hôte pourrait être le pangolin mais cette hypothèse doit encore être confirmée. </w:t>
      </w:r>
    </w:p>
    <w:p w:rsidR="009A2298" w:rsidRDefault="009A2298" w:rsidP="00725FCB">
      <w:pPr>
        <w:spacing w:afterLines="60" w:after="14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De même, début février 2020, le Dr James Lyons-</w:t>
      </w:r>
      <w:proofErr w:type="spellStart"/>
      <w:r>
        <w:rPr>
          <w:rFonts w:ascii="Arial" w:hAnsi="Arial" w:cs="Arial"/>
          <w:color w:val="000000" w:themeColor="text1"/>
        </w:rPr>
        <w:t>Weiler</w:t>
      </w:r>
      <w:proofErr w:type="spellEnd"/>
      <w:r>
        <w:rPr>
          <w:rFonts w:ascii="Arial" w:hAnsi="Arial" w:cs="Arial"/>
          <w:color w:val="000000" w:themeColor="text1"/>
        </w:rPr>
        <w:t xml:space="preserve">. </w:t>
      </w:r>
      <w:r w:rsidRPr="00AF685F">
        <w:rPr>
          <w:rFonts w:ascii="Arial" w:hAnsi="Arial" w:cs="Arial"/>
          <w:color w:val="000000" w:themeColor="text1"/>
        </w:rPr>
        <w:t>PDG d’un institut de rech</w:t>
      </w:r>
      <w:r>
        <w:rPr>
          <w:rFonts w:ascii="Arial" w:hAnsi="Arial" w:cs="Arial"/>
          <w:color w:val="000000" w:themeColor="text1"/>
        </w:rPr>
        <w:t xml:space="preserve">erche aux </w:t>
      </w:r>
      <w:proofErr w:type="spellStart"/>
      <w:r>
        <w:rPr>
          <w:rFonts w:ascii="Arial" w:hAnsi="Arial" w:cs="Arial"/>
          <w:color w:val="000000" w:themeColor="text1"/>
        </w:rPr>
        <w:t>Etats-Unis</w:t>
      </w:r>
      <w:proofErr w:type="spellEnd"/>
      <w:r>
        <w:rPr>
          <w:rFonts w:ascii="Arial" w:hAnsi="Arial" w:cs="Arial"/>
          <w:color w:val="000000" w:themeColor="text1"/>
        </w:rPr>
        <w:t xml:space="preserve">, annonçait en ligne que le SARS CoV-2 était une construction issue d’une recombinaison génétique produite en laboratoire. Il pensait avoir localisé une séquence unique dans le gène de la glycoprotéine S qui ne correspondait à aucun coronavirus connu actuellement. Il affirmait avoir identifié cette séquence comme étant similaire à un vecteur utilisé communément en recherche. Ses arguments ont été rapidement démontés grâce aux </w:t>
      </w:r>
      <w:r>
        <w:rPr>
          <w:rFonts w:ascii="Arial" w:hAnsi="Arial" w:cs="Arial"/>
          <w:color w:val="000000" w:themeColor="text1"/>
        </w:rPr>
        <w:lastRenderedPageBreak/>
        <w:t xml:space="preserve">travaux effectués par une équipe de scientifiques qui ont démontré que ce fragment de </w:t>
      </w:r>
      <w:proofErr w:type="spellStart"/>
      <w:r>
        <w:rPr>
          <w:rFonts w:ascii="Arial" w:hAnsi="Arial" w:cs="Arial"/>
          <w:color w:val="000000" w:themeColor="text1"/>
        </w:rPr>
        <w:t>gène</w:t>
      </w:r>
      <w:proofErr w:type="spellEnd"/>
      <w:r>
        <w:rPr>
          <w:rFonts w:ascii="Arial" w:hAnsi="Arial" w:cs="Arial"/>
          <w:color w:val="000000" w:themeColor="text1"/>
        </w:rPr>
        <w:t xml:space="preserve"> S est largement répandu parmi les coronavirus naturels. La similarité de séquence avec le</w:t>
      </w:r>
      <w:proofErr w:type="gramStart"/>
      <w:r>
        <w:rPr>
          <w:rFonts w:ascii="Arial" w:hAnsi="Arial" w:cs="Arial"/>
          <w:color w:val="000000" w:themeColor="text1"/>
        </w:rPr>
        <w:t xml:space="preserve">   «</w:t>
      </w:r>
      <w:proofErr w:type="gramEnd"/>
      <w:r>
        <w:rPr>
          <w:rFonts w:ascii="Arial" w:hAnsi="Arial" w:cs="Arial"/>
          <w:color w:val="000000" w:themeColor="text1"/>
        </w:rPr>
        <w:t> vecteur » en question s’explique aisément car ce « vecteur » est en fait un plasmide qui avait été généré pour étudier le SARS-</w:t>
      </w:r>
      <w:proofErr w:type="spellStart"/>
      <w:r>
        <w:rPr>
          <w:rFonts w:ascii="Arial" w:hAnsi="Arial" w:cs="Arial"/>
          <w:color w:val="000000" w:themeColor="text1"/>
        </w:rPr>
        <w:t>CoV</w:t>
      </w:r>
      <w:proofErr w:type="spellEnd"/>
      <w:r>
        <w:rPr>
          <w:rFonts w:ascii="Arial" w:hAnsi="Arial" w:cs="Arial"/>
          <w:color w:val="000000" w:themeColor="text1"/>
        </w:rPr>
        <w:t xml:space="preserve"> à l’époque de l’épidémie et qui portait par conséquent la séquence en question (</w:t>
      </w:r>
      <w:proofErr w:type="spellStart"/>
      <w:r>
        <w:rPr>
          <w:rFonts w:ascii="Arial" w:hAnsi="Arial" w:cs="Arial"/>
          <w:color w:val="000000" w:themeColor="text1"/>
        </w:rPr>
        <w:t>Hao</w:t>
      </w:r>
      <w:proofErr w:type="spellEnd"/>
      <w:r>
        <w:rPr>
          <w:rFonts w:ascii="Arial" w:hAnsi="Arial" w:cs="Arial"/>
          <w:color w:val="000000" w:themeColor="text1"/>
        </w:rPr>
        <w:t xml:space="preserve"> P et al. 2020). </w:t>
      </w:r>
    </w:p>
    <w:p w:rsidR="009A2298" w:rsidRDefault="009A2298" w:rsidP="00725FCB">
      <w:pPr>
        <w:spacing w:afterLines="60" w:after="14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D’autres rumeurs ont circulé sur l’origine de ce coronavirus. </w:t>
      </w:r>
      <w:r w:rsidR="004B6F36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>Pour plus de détails veuillez-vous référer aux articles cités ci-dessus.</w:t>
      </w:r>
    </w:p>
    <w:p w:rsidR="009A2298" w:rsidRDefault="009A2298" w:rsidP="00D83829">
      <w:pPr>
        <w:spacing w:afterLines="120" w:after="28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Il n’y a donc pas de preuve scientifique que le SARS CoV-2 soit issu d’un laboratoire. Les données suggèrent plutôt que ce nouveau virus soit un recombinant naturel généré par croisement entre un </w:t>
      </w:r>
      <w:proofErr w:type="spellStart"/>
      <w:r>
        <w:rPr>
          <w:rFonts w:ascii="Arial" w:hAnsi="Arial" w:cs="Arial"/>
          <w:color w:val="000000" w:themeColor="text1"/>
        </w:rPr>
        <w:t>CoV</w:t>
      </w:r>
      <w:proofErr w:type="spellEnd"/>
      <w:r>
        <w:rPr>
          <w:rFonts w:ascii="Arial" w:hAnsi="Arial" w:cs="Arial"/>
          <w:color w:val="000000" w:themeColor="text1"/>
        </w:rPr>
        <w:t xml:space="preserve"> de chauffe-souris et un autre coronavirus issu d’un animal hôte différent, peut-être le pangolin. </w:t>
      </w:r>
    </w:p>
    <w:p w:rsidR="009A2298" w:rsidRPr="004B6F36" w:rsidRDefault="009A2298" w:rsidP="00725FCB">
      <w:pPr>
        <w:spacing w:after="120"/>
        <w:rPr>
          <w:rFonts w:ascii="Arial" w:hAnsi="Arial" w:cs="Arial"/>
          <w:color w:val="4472C4" w:themeColor="accent1"/>
          <w:sz w:val="28"/>
          <w:szCs w:val="28"/>
        </w:rPr>
      </w:pPr>
      <w:r w:rsidRPr="004B6F36">
        <w:rPr>
          <w:rFonts w:ascii="Arial" w:hAnsi="Arial" w:cs="Arial"/>
          <w:color w:val="4472C4" w:themeColor="accent1"/>
          <w:sz w:val="28"/>
          <w:szCs w:val="28"/>
        </w:rPr>
        <w:t>Bibliographie</w:t>
      </w:r>
    </w:p>
    <w:p w:rsidR="009A2298" w:rsidRPr="004B6F36" w:rsidRDefault="009A2298" w:rsidP="00725FCB">
      <w:pPr>
        <w:spacing w:after="60"/>
        <w:rPr>
          <w:rFonts w:ascii="Arial" w:hAnsi="Arial" w:cs="Arial"/>
          <w:color w:val="000000" w:themeColor="text1"/>
          <w:sz w:val="20"/>
          <w:szCs w:val="20"/>
          <w:lang w:val="fr-FR"/>
        </w:rPr>
      </w:pPr>
      <w:proofErr w:type="spellStart"/>
      <w:r w:rsidRPr="004B6F36">
        <w:rPr>
          <w:rFonts w:ascii="Arial" w:hAnsi="Arial" w:cs="Arial"/>
          <w:color w:val="000000" w:themeColor="text1"/>
          <w:sz w:val="20"/>
          <w:szCs w:val="20"/>
          <w:lang w:val="fr-FR"/>
        </w:rPr>
        <w:t>Assiri</w:t>
      </w:r>
      <w:proofErr w:type="spellEnd"/>
      <w:r w:rsidRPr="004B6F36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A et al. </w:t>
      </w:r>
      <w:r w:rsidRPr="004B6F3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Epidemiological, demographic, and clinical characteristics of 47 cases of Middle East respiratory syndrome coronavirus disease from Saudi Arabia: a descriptive study. </w:t>
      </w:r>
      <w:r w:rsidRPr="004B6F36">
        <w:rPr>
          <w:rFonts w:ascii="Arial" w:hAnsi="Arial" w:cs="Arial"/>
          <w:i/>
          <w:iCs/>
          <w:color w:val="000000" w:themeColor="text1"/>
          <w:sz w:val="20"/>
          <w:szCs w:val="20"/>
          <w:lang w:val="fr-FR"/>
        </w:rPr>
        <w:t xml:space="preserve">Lancet Infect. Dis. </w:t>
      </w:r>
      <w:proofErr w:type="gramStart"/>
      <w:r w:rsidRPr="004B6F36">
        <w:rPr>
          <w:rFonts w:ascii="Arial" w:hAnsi="Arial" w:cs="Arial"/>
          <w:color w:val="000000" w:themeColor="text1"/>
          <w:sz w:val="20"/>
          <w:szCs w:val="20"/>
          <w:lang w:val="fr-FR"/>
        </w:rPr>
        <w:t>2013;</w:t>
      </w:r>
      <w:proofErr w:type="gramEnd"/>
      <w:r w:rsidRPr="004B6F36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13 (9): 752-761</w:t>
      </w:r>
    </w:p>
    <w:p w:rsidR="009A2298" w:rsidRPr="004B6F36" w:rsidRDefault="009A2298" w:rsidP="00725FCB">
      <w:pPr>
        <w:spacing w:after="60"/>
        <w:rPr>
          <w:rFonts w:ascii="Arial" w:hAnsi="Arial" w:cs="Arial"/>
          <w:color w:val="4472C4" w:themeColor="accent1"/>
          <w:sz w:val="20"/>
          <w:szCs w:val="20"/>
        </w:rPr>
      </w:pPr>
      <w:r w:rsidRPr="004B6F36">
        <w:rPr>
          <w:rFonts w:ascii="Arial" w:hAnsi="Arial" w:cs="Arial"/>
          <w:color w:val="000000" w:themeColor="text1"/>
          <w:sz w:val="20"/>
          <w:szCs w:val="20"/>
        </w:rPr>
        <w:t>Chan JF et al. 2020</w:t>
      </w:r>
      <w:r w:rsidRPr="004B6F36">
        <w:rPr>
          <w:rFonts w:ascii="Calibri" w:hAnsi="Calibri" w:cs="Calibri"/>
          <w:color w:val="000000" w:themeColor="text1"/>
          <w:sz w:val="20"/>
          <w:szCs w:val="20"/>
        </w:rPr>
        <w:t xml:space="preserve"> : </w:t>
      </w:r>
      <w:hyperlink r:id="rId11" w:history="1">
        <w:r w:rsidRPr="004B6F36">
          <w:rPr>
            <w:rStyle w:val="Lienhypertexte"/>
            <w:rFonts w:ascii="Arial" w:hAnsi="Arial" w:cs="Arial"/>
            <w:sz w:val="20"/>
            <w:szCs w:val="20"/>
          </w:rPr>
          <w:t>https://www.tandfonline.com/doi/full/10.1080/22221751.2020.1719902</w:t>
        </w:r>
      </w:hyperlink>
    </w:p>
    <w:p w:rsidR="009A2298" w:rsidRPr="004B6F36" w:rsidRDefault="009A2298" w:rsidP="00725FCB">
      <w:pPr>
        <w:spacing w:after="60"/>
        <w:rPr>
          <w:rFonts w:ascii="Calibri" w:hAnsi="Calibri" w:cs="Calibri"/>
          <w:color w:val="0000FF"/>
          <w:sz w:val="20"/>
          <w:szCs w:val="20"/>
        </w:rPr>
      </w:pPr>
      <w:r w:rsidRPr="004B6F36">
        <w:rPr>
          <w:rFonts w:ascii="Arial" w:hAnsi="Arial" w:cs="Arial"/>
          <w:color w:val="000000" w:themeColor="text1"/>
          <w:sz w:val="20"/>
          <w:szCs w:val="20"/>
        </w:rPr>
        <w:t>Chen X et al. 2020 :</w:t>
      </w:r>
      <w:r w:rsidRPr="004B6F36">
        <w:rPr>
          <w:rFonts w:ascii="Calibri" w:hAnsi="Calibri" w:cs="Calibri"/>
          <w:color w:val="0000FF"/>
          <w:sz w:val="20"/>
          <w:szCs w:val="20"/>
        </w:rPr>
        <w:t xml:space="preserve"> </w:t>
      </w:r>
      <w:proofErr w:type="gramStart"/>
      <w:r w:rsidRPr="004B6F36">
        <w:rPr>
          <w:rFonts w:ascii="Arial" w:hAnsi="Arial" w:cs="Arial"/>
          <w:color w:val="4472C4" w:themeColor="accent1"/>
          <w:sz w:val="20"/>
          <w:szCs w:val="20"/>
        </w:rPr>
        <w:t>https://www.thelancet.com/journals/laninf/article/PIIS1473-3099(20)30110-9/fulltext</w:t>
      </w:r>
      <w:r w:rsidRPr="004B6F36">
        <w:rPr>
          <w:rFonts w:ascii="Calibri" w:hAnsi="Calibri" w:cs="Calibri"/>
          <w:color w:val="0000FF"/>
          <w:sz w:val="20"/>
          <w:szCs w:val="20"/>
        </w:rPr>
        <w:t xml:space="preserve"> .</w:t>
      </w:r>
      <w:proofErr w:type="gramEnd"/>
    </w:p>
    <w:p w:rsidR="009A2298" w:rsidRPr="004B6F36" w:rsidRDefault="009A2298" w:rsidP="00725FCB">
      <w:pPr>
        <w:spacing w:after="60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4B6F3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Hamre D et al. Growth and intracellular development of a new respiratory virus. </w:t>
      </w:r>
      <w:r w:rsidRPr="004B6F36">
        <w:rPr>
          <w:rFonts w:ascii="Arial" w:hAnsi="Arial" w:cs="Arial"/>
          <w:i/>
          <w:iCs/>
          <w:color w:val="000000" w:themeColor="text1"/>
          <w:sz w:val="20"/>
          <w:szCs w:val="20"/>
          <w:lang w:val="fr-FR"/>
        </w:rPr>
        <w:t xml:space="preserve">J </w:t>
      </w:r>
      <w:proofErr w:type="spellStart"/>
      <w:r w:rsidRPr="004B6F36">
        <w:rPr>
          <w:rFonts w:ascii="Arial" w:hAnsi="Arial" w:cs="Arial"/>
          <w:i/>
          <w:iCs/>
          <w:color w:val="000000" w:themeColor="text1"/>
          <w:sz w:val="20"/>
          <w:szCs w:val="20"/>
          <w:lang w:val="fr-FR"/>
        </w:rPr>
        <w:t>Virol</w:t>
      </w:r>
      <w:proofErr w:type="spellEnd"/>
      <w:r w:rsidRPr="004B6F36">
        <w:rPr>
          <w:rFonts w:ascii="Arial" w:hAnsi="Arial" w:cs="Arial"/>
          <w:i/>
          <w:iCs/>
          <w:color w:val="000000" w:themeColor="text1"/>
          <w:sz w:val="20"/>
          <w:szCs w:val="20"/>
          <w:lang w:val="fr-FR"/>
        </w:rPr>
        <w:t>.</w:t>
      </w:r>
      <w:r w:rsidRPr="004B6F36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</w:t>
      </w:r>
      <w:proofErr w:type="gramStart"/>
      <w:r w:rsidRPr="004B6F36">
        <w:rPr>
          <w:rFonts w:ascii="Arial" w:hAnsi="Arial" w:cs="Arial"/>
          <w:color w:val="000000" w:themeColor="text1"/>
          <w:sz w:val="20"/>
          <w:szCs w:val="20"/>
          <w:lang w:val="fr-FR"/>
        </w:rPr>
        <w:t>1967;</w:t>
      </w:r>
      <w:proofErr w:type="gramEnd"/>
      <w:r w:rsidRPr="004B6F36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1(4):810-816</w:t>
      </w:r>
    </w:p>
    <w:p w:rsidR="009A2298" w:rsidRPr="004B6F36" w:rsidRDefault="009A2298" w:rsidP="00725FCB">
      <w:pPr>
        <w:spacing w:after="60"/>
        <w:rPr>
          <w:rFonts w:ascii="Arial" w:hAnsi="Arial" w:cs="Arial"/>
          <w:color w:val="4472C4" w:themeColor="accent1"/>
          <w:sz w:val="20"/>
          <w:szCs w:val="20"/>
        </w:rPr>
      </w:pPr>
      <w:proofErr w:type="spellStart"/>
      <w:r w:rsidRPr="004B6F36">
        <w:rPr>
          <w:rFonts w:ascii="Arial" w:hAnsi="Arial" w:cs="Arial"/>
          <w:color w:val="000000" w:themeColor="text1"/>
          <w:sz w:val="20"/>
          <w:szCs w:val="20"/>
        </w:rPr>
        <w:t>Hao</w:t>
      </w:r>
      <w:proofErr w:type="spellEnd"/>
      <w:r w:rsidRPr="004B6F36">
        <w:rPr>
          <w:rFonts w:ascii="Arial" w:hAnsi="Arial" w:cs="Arial"/>
          <w:color w:val="000000" w:themeColor="text1"/>
          <w:sz w:val="20"/>
          <w:szCs w:val="20"/>
        </w:rPr>
        <w:t xml:space="preserve"> P et al. 2020 : </w:t>
      </w:r>
      <w:hyperlink r:id="rId12" w:history="1">
        <w:r w:rsidRPr="004B6F36">
          <w:rPr>
            <w:rStyle w:val="Lienhypertexte"/>
            <w:rFonts w:ascii="Arial" w:hAnsi="Arial" w:cs="Arial"/>
            <w:sz w:val="20"/>
            <w:szCs w:val="20"/>
          </w:rPr>
          <w:t>https://www.tandfonline.com/doi/full/10.1080/22221751.2020.1738279</w:t>
        </w:r>
      </w:hyperlink>
      <w:r w:rsidRPr="004B6F36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</w:p>
    <w:p w:rsidR="009A2298" w:rsidRPr="004B6F36" w:rsidRDefault="009A2298" w:rsidP="00725FCB">
      <w:pPr>
        <w:spacing w:after="60"/>
        <w:rPr>
          <w:rFonts w:ascii="Arial" w:hAnsi="Arial" w:cs="Arial"/>
          <w:color w:val="000000" w:themeColor="text1"/>
          <w:sz w:val="20"/>
          <w:szCs w:val="20"/>
        </w:rPr>
      </w:pPr>
      <w:r w:rsidRPr="004B6F36">
        <w:rPr>
          <w:rFonts w:ascii="Arial" w:hAnsi="Arial" w:cs="Arial"/>
          <w:color w:val="000000" w:themeColor="text1"/>
          <w:sz w:val="20"/>
          <w:szCs w:val="20"/>
        </w:rPr>
        <w:t xml:space="preserve">Jiang S et al. 2020 : </w:t>
      </w:r>
      <w:hyperlink r:id="rId13" w:history="1">
        <w:r w:rsidRPr="004B6F36">
          <w:rPr>
            <w:rStyle w:val="Lienhypertexte"/>
            <w:rFonts w:ascii="Arial" w:hAnsi="Arial" w:cs="Arial"/>
            <w:sz w:val="20"/>
            <w:szCs w:val="20"/>
          </w:rPr>
          <w:t>https://www.tandfonline.com/doi/full/10.1080/22221751.2020.1723441</w:t>
        </w:r>
      </w:hyperlink>
    </w:p>
    <w:p w:rsidR="009A2298" w:rsidRPr="004B6F36" w:rsidRDefault="009A2298" w:rsidP="00725FCB">
      <w:pPr>
        <w:spacing w:after="60"/>
        <w:rPr>
          <w:rFonts w:ascii="Arial" w:hAnsi="Arial" w:cs="Arial"/>
          <w:color w:val="000000" w:themeColor="text1"/>
          <w:sz w:val="20"/>
          <w:szCs w:val="20"/>
        </w:rPr>
      </w:pPr>
      <w:r w:rsidRPr="004B6F36">
        <w:rPr>
          <w:rFonts w:ascii="Arial" w:hAnsi="Arial" w:cs="Arial"/>
          <w:color w:val="000000" w:themeColor="text1"/>
          <w:sz w:val="20"/>
          <w:szCs w:val="20"/>
        </w:rPr>
        <w:t xml:space="preserve">Li G et al. </w:t>
      </w:r>
      <w:proofErr w:type="gramStart"/>
      <w:r w:rsidRPr="004B6F36">
        <w:rPr>
          <w:rFonts w:ascii="Arial" w:hAnsi="Arial" w:cs="Arial"/>
          <w:color w:val="000000" w:themeColor="text1"/>
          <w:sz w:val="20"/>
          <w:szCs w:val="20"/>
        </w:rPr>
        <w:t>2020:</w:t>
      </w:r>
      <w:proofErr w:type="gramEnd"/>
      <w:r w:rsidRPr="004B6F3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4" w:history="1">
        <w:r w:rsidRPr="004B6F36">
          <w:rPr>
            <w:rStyle w:val="Lienhypertexte"/>
            <w:rFonts w:ascii="Arial" w:hAnsi="Arial" w:cs="Arial"/>
            <w:color w:val="000000" w:themeColor="text1"/>
            <w:sz w:val="20"/>
            <w:szCs w:val="20"/>
          </w:rPr>
          <w:t>https://onlinelibrary.wiley.com/doi/epdf/10.1002/jmv.25685</w:t>
        </w:r>
      </w:hyperlink>
    </w:p>
    <w:p w:rsidR="009A2298" w:rsidRPr="004B6F36" w:rsidRDefault="009A2298" w:rsidP="00725FCB">
      <w:pPr>
        <w:spacing w:after="60"/>
        <w:rPr>
          <w:rFonts w:ascii="Calibri" w:hAnsi="Calibri" w:cs="Calibri"/>
          <w:color w:val="0000FF"/>
          <w:sz w:val="20"/>
          <w:szCs w:val="20"/>
        </w:rPr>
      </w:pPr>
      <w:r w:rsidRPr="004B6F36">
        <w:rPr>
          <w:rFonts w:ascii="Arial" w:hAnsi="Arial" w:cs="Arial"/>
          <w:color w:val="000000" w:themeColor="text1"/>
          <w:sz w:val="20"/>
          <w:szCs w:val="20"/>
        </w:rPr>
        <w:t xml:space="preserve">Liu SL et al. 2020 : </w:t>
      </w:r>
      <w:hyperlink r:id="rId15" w:history="1">
        <w:r w:rsidRPr="004B6F36">
          <w:rPr>
            <w:rStyle w:val="Lienhypertexte"/>
            <w:rFonts w:ascii="Arial" w:hAnsi="Arial" w:cs="Arial"/>
            <w:sz w:val="20"/>
            <w:szCs w:val="20"/>
          </w:rPr>
          <w:t>https://www.tandfonline.com/doi/full/10.1080/22221751.2020.1733440</w:t>
        </w:r>
      </w:hyperlink>
      <w:r w:rsidRPr="004B6F36">
        <w:rPr>
          <w:rFonts w:ascii="Calibri" w:hAnsi="Calibri" w:cs="Calibri"/>
          <w:color w:val="0000FF"/>
          <w:sz w:val="20"/>
          <w:szCs w:val="20"/>
        </w:rPr>
        <w:t xml:space="preserve"> </w:t>
      </w:r>
    </w:p>
    <w:p w:rsidR="009A2298" w:rsidRPr="004B6F36" w:rsidRDefault="009A2298" w:rsidP="00725FCB">
      <w:pPr>
        <w:spacing w:after="6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4B6F3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Lu R et al. Genomic </w:t>
      </w:r>
      <w:proofErr w:type="spellStart"/>
      <w:r w:rsidRPr="004B6F36">
        <w:rPr>
          <w:rFonts w:ascii="Arial" w:hAnsi="Arial" w:cs="Arial"/>
          <w:color w:val="000000" w:themeColor="text1"/>
          <w:sz w:val="20"/>
          <w:szCs w:val="20"/>
          <w:lang w:val="en-US"/>
        </w:rPr>
        <w:t>characterisation</w:t>
      </w:r>
      <w:proofErr w:type="spellEnd"/>
      <w:r w:rsidRPr="004B6F3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and epidemiology of 2019 novel coronavirus: implications for virus origins and receptor binding. </w:t>
      </w:r>
      <w:r w:rsidRPr="004B6F36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Lancet.</w:t>
      </w:r>
      <w:r w:rsidRPr="004B6F3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2020; 30 (20): 30251-30258</w:t>
      </w:r>
    </w:p>
    <w:p w:rsidR="009A2298" w:rsidRPr="004B6F36" w:rsidRDefault="009A2298" w:rsidP="00725FCB">
      <w:pPr>
        <w:spacing w:after="60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4B6F3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Michael J and Yi-Wei T. Laboratory diagnosis of emerging human coronavirus infections – The state of the art. Emerging microbes and infections. </w:t>
      </w:r>
      <w:r w:rsidRPr="004B6F36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2020. </w:t>
      </w:r>
    </w:p>
    <w:p w:rsidR="009A2298" w:rsidRPr="004B6F36" w:rsidRDefault="009A2298" w:rsidP="00725FCB">
      <w:pPr>
        <w:spacing w:after="60"/>
        <w:rPr>
          <w:rFonts w:ascii="Arial" w:hAnsi="Arial" w:cs="Arial"/>
          <w:color w:val="4472C4" w:themeColor="accent1"/>
          <w:sz w:val="20"/>
          <w:szCs w:val="20"/>
        </w:rPr>
      </w:pPr>
      <w:proofErr w:type="spellStart"/>
      <w:r w:rsidRPr="004B6F36">
        <w:rPr>
          <w:rFonts w:ascii="Arial" w:hAnsi="Arial" w:cs="Arial"/>
          <w:color w:val="000000" w:themeColor="text1"/>
          <w:sz w:val="20"/>
          <w:szCs w:val="20"/>
        </w:rPr>
        <w:t>Paraskevis</w:t>
      </w:r>
      <w:proofErr w:type="spellEnd"/>
      <w:r w:rsidRPr="004B6F36">
        <w:rPr>
          <w:rFonts w:ascii="Arial" w:hAnsi="Arial" w:cs="Arial"/>
          <w:color w:val="000000" w:themeColor="text1"/>
          <w:sz w:val="20"/>
          <w:szCs w:val="20"/>
        </w:rPr>
        <w:t xml:space="preserve"> D et al. </w:t>
      </w:r>
      <w:proofErr w:type="gramStart"/>
      <w:r w:rsidRPr="004B6F36">
        <w:rPr>
          <w:rFonts w:ascii="Arial" w:hAnsi="Arial" w:cs="Arial"/>
          <w:color w:val="000000" w:themeColor="text1"/>
          <w:sz w:val="20"/>
          <w:szCs w:val="20"/>
        </w:rPr>
        <w:t>2020:</w:t>
      </w:r>
      <w:proofErr w:type="gramEnd"/>
      <w:r w:rsidRPr="004B6F36">
        <w:rPr>
          <w:rFonts w:ascii="Calibri" w:hAnsi="Calibri" w:cs="Calibri"/>
          <w:color w:val="0000FF"/>
          <w:sz w:val="20"/>
          <w:szCs w:val="20"/>
        </w:rPr>
        <w:t xml:space="preserve">  </w:t>
      </w:r>
      <w:r w:rsidRPr="004B6F36">
        <w:rPr>
          <w:rFonts w:ascii="Arial" w:hAnsi="Arial" w:cs="Arial"/>
          <w:color w:val="4472C4" w:themeColor="accent1"/>
          <w:sz w:val="20"/>
          <w:szCs w:val="20"/>
        </w:rPr>
        <w:t>https://reader.elsevier.com/reader/sd/pii/S1567134820300447?token=6674913A5CD54F6846E366D045537B2DB7D09A0559A9 6D23637A081168BD583B8B7A1DF5681350DCF051443C9DE3C033</w:t>
      </w:r>
    </w:p>
    <w:p w:rsidR="009A2298" w:rsidRPr="004B6F36" w:rsidRDefault="009A2298" w:rsidP="00725FCB">
      <w:pPr>
        <w:spacing w:after="6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4B6F36">
        <w:rPr>
          <w:rFonts w:ascii="Arial" w:hAnsi="Arial" w:cs="Arial"/>
          <w:color w:val="000000" w:themeColor="text1"/>
          <w:sz w:val="20"/>
          <w:szCs w:val="20"/>
          <w:lang w:val="en-US"/>
        </w:rPr>
        <w:t>Peiris JS et al. Coronavirus as a possible cause of severe acute respiratory syndrome.</w:t>
      </w:r>
      <w:r w:rsidRPr="004B6F36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 xml:space="preserve"> Lancet</w:t>
      </w:r>
      <w:r w:rsidRPr="004B6F3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. 2003; 361 (9366): 1319-1325 </w:t>
      </w:r>
    </w:p>
    <w:p w:rsidR="009A2298" w:rsidRPr="004B6F36" w:rsidRDefault="009A2298" w:rsidP="00725FCB">
      <w:pPr>
        <w:spacing w:after="6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4B6F3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Woo PC et al. Characterization and complete genome sequence of a novel coronavirus HKU1 from patients with pneumonia. </w:t>
      </w:r>
      <w:r w:rsidRPr="004B6F36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 xml:space="preserve">J </w:t>
      </w:r>
      <w:proofErr w:type="spellStart"/>
      <w:r w:rsidRPr="004B6F36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Virol</w:t>
      </w:r>
      <w:proofErr w:type="spellEnd"/>
      <w:r w:rsidRPr="004B6F36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.</w:t>
      </w:r>
      <w:r w:rsidRPr="004B6F3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2005; 79 (2) :884-</w:t>
      </w:r>
      <w:proofErr w:type="gramStart"/>
      <w:r w:rsidRPr="004B6F36">
        <w:rPr>
          <w:rFonts w:ascii="Arial" w:hAnsi="Arial" w:cs="Arial"/>
          <w:color w:val="000000" w:themeColor="text1"/>
          <w:sz w:val="20"/>
          <w:szCs w:val="20"/>
          <w:lang w:val="en-US"/>
        </w:rPr>
        <w:t>895 .</w:t>
      </w:r>
      <w:proofErr w:type="gramEnd"/>
    </w:p>
    <w:p w:rsidR="009A2298" w:rsidRPr="004B6F36" w:rsidRDefault="009A2298" w:rsidP="00725FCB">
      <w:pPr>
        <w:spacing w:after="6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4B6F3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Wu J et al. Clinical Characteristics of Imported Cases of COVID-19 in Jiangsu Province: A Multicenter Descriptive Study. Clin Infect Dis. 2020 Feb 29. </w:t>
      </w:r>
      <w:proofErr w:type="gramStart"/>
      <w:r w:rsidRPr="004B6F36">
        <w:rPr>
          <w:rFonts w:ascii="Arial" w:hAnsi="Arial" w:cs="Arial"/>
          <w:color w:val="000000" w:themeColor="text1"/>
          <w:sz w:val="20"/>
          <w:szCs w:val="20"/>
          <w:lang w:val="en-US"/>
        </w:rPr>
        <w:t>pii:ciaa</w:t>
      </w:r>
      <w:proofErr w:type="gramEnd"/>
      <w:r w:rsidRPr="004B6F3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199. </w:t>
      </w:r>
    </w:p>
    <w:p w:rsidR="009A2298" w:rsidRPr="004B6F36" w:rsidRDefault="009A2298" w:rsidP="00725FCB">
      <w:pPr>
        <w:spacing w:after="6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proofErr w:type="spellStart"/>
      <w:r w:rsidRPr="004B6F36">
        <w:rPr>
          <w:rFonts w:ascii="Arial" w:hAnsi="Arial" w:cs="Arial"/>
          <w:color w:val="000000" w:themeColor="text1"/>
          <w:sz w:val="20"/>
          <w:szCs w:val="20"/>
          <w:lang w:val="en-US"/>
        </w:rPr>
        <w:t>Zaki</w:t>
      </w:r>
      <w:proofErr w:type="spellEnd"/>
      <w:r w:rsidRPr="004B6F3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AM et al. Isolation of a novel coronavirus from a man with pneumonia in Saudi Arabia </w:t>
      </w:r>
      <w:r w:rsidRPr="004B6F36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N. Engl. J. Med.</w:t>
      </w:r>
      <w:r w:rsidRPr="004B6F3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2012 367 (19</w:t>
      </w:r>
      <w:proofErr w:type="gramStart"/>
      <w:r w:rsidRPr="004B6F36">
        <w:rPr>
          <w:rFonts w:ascii="Arial" w:hAnsi="Arial" w:cs="Arial"/>
          <w:color w:val="000000" w:themeColor="text1"/>
          <w:sz w:val="20"/>
          <w:szCs w:val="20"/>
          <w:lang w:val="en-US"/>
        </w:rPr>
        <w:t>) :</w:t>
      </w:r>
      <w:proofErr w:type="gramEnd"/>
      <w:r w:rsidRPr="004B6F3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1814-1820</w:t>
      </w:r>
    </w:p>
    <w:p w:rsidR="009A2298" w:rsidRPr="004B6F36" w:rsidRDefault="009A2298" w:rsidP="00725FCB">
      <w:pPr>
        <w:spacing w:after="60"/>
        <w:rPr>
          <w:rFonts w:ascii="Arial" w:hAnsi="Arial" w:cs="Arial"/>
          <w:color w:val="4472C4" w:themeColor="accent1"/>
          <w:sz w:val="20"/>
          <w:szCs w:val="20"/>
        </w:rPr>
      </w:pPr>
      <w:r w:rsidRPr="004B6F36">
        <w:rPr>
          <w:rFonts w:ascii="Arial" w:hAnsi="Arial" w:cs="Arial"/>
          <w:color w:val="000000" w:themeColor="text1"/>
          <w:sz w:val="20"/>
          <w:szCs w:val="20"/>
        </w:rPr>
        <w:t xml:space="preserve">Zhou Y et al. 2020 : </w:t>
      </w:r>
      <w:hyperlink r:id="rId16" w:history="1">
        <w:r w:rsidRPr="004B6F36">
          <w:rPr>
            <w:rStyle w:val="Lienhypertexte"/>
            <w:rFonts w:ascii="Arial" w:hAnsi="Arial" w:cs="Arial"/>
            <w:sz w:val="20"/>
            <w:szCs w:val="20"/>
          </w:rPr>
          <w:t>https://www.ncbi.nlm.nih.gov/pmc/articles/PMC7073332/</w:t>
        </w:r>
      </w:hyperlink>
    </w:p>
    <w:p w:rsidR="009A2298" w:rsidRPr="004B6F36" w:rsidRDefault="009A2298" w:rsidP="009A2298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9A2298" w:rsidRPr="00B164DF" w:rsidRDefault="009A2298" w:rsidP="009A2298">
      <w:pPr>
        <w:pStyle w:val="NormalWeb"/>
        <w:rPr>
          <w:rFonts w:ascii="Calibri" w:hAnsi="Calibri" w:cs="Calibri"/>
          <w:color w:val="0000FF"/>
          <w:sz w:val="20"/>
          <w:szCs w:val="20"/>
        </w:rPr>
      </w:pPr>
    </w:p>
    <w:p w:rsidR="0023496F" w:rsidRDefault="0023496F">
      <w:pPr>
        <w:rPr>
          <w:rFonts w:ascii="Arial" w:hAnsi="Arial" w:cs="Arial"/>
          <w:color w:val="000000" w:themeColor="text1"/>
          <w:lang w:val="fr-FR"/>
        </w:rPr>
      </w:pPr>
    </w:p>
    <w:p w:rsidR="00725FCB" w:rsidRDefault="00725FCB">
      <w:pPr>
        <w:rPr>
          <w:rFonts w:ascii="Arial" w:hAnsi="Arial" w:cs="Arial"/>
          <w:color w:val="000000" w:themeColor="text1"/>
          <w:lang w:val="fr-FR"/>
        </w:rPr>
      </w:pPr>
    </w:p>
    <w:p w:rsidR="00725FCB" w:rsidRDefault="00725FCB">
      <w:pPr>
        <w:rPr>
          <w:rFonts w:ascii="Arial" w:hAnsi="Arial" w:cs="Arial"/>
          <w:color w:val="000000" w:themeColor="text1"/>
          <w:lang w:val="fr-FR"/>
        </w:rPr>
      </w:pPr>
    </w:p>
    <w:p w:rsidR="00725FCB" w:rsidRDefault="00725FCB">
      <w:pPr>
        <w:rPr>
          <w:rFonts w:ascii="Arial" w:hAnsi="Arial" w:cs="Arial"/>
          <w:color w:val="000000" w:themeColor="text1"/>
          <w:lang w:val="fr-FR"/>
        </w:rPr>
      </w:pPr>
    </w:p>
    <w:p w:rsidR="00725FCB" w:rsidRDefault="00725FCB">
      <w:pPr>
        <w:rPr>
          <w:rFonts w:ascii="Arial" w:hAnsi="Arial" w:cs="Arial"/>
          <w:color w:val="000000" w:themeColor="text1"/>
          <w:lang w:val="fr-FR"/>
        </w:rPr>
      </w:pPr>
    </w:p>
    <w:p w:rsidR="00725FCB" w:rsidRDefault="00725FCB">
      <w:pPr>
        <w:rPr>
          <w:rFonts w:ascii="Arial" w:hAnsi="Arial" w:cs="Arial"/>
          <w:color w:val="000000" w:themeColor="text1"/>
          <w:lang w:val="fr-FR"/>
        </w:rPr>
      </w:pPr>
    </w:p>
    <w:p w:rsidR="00725FCB" w:rsidRDefault="00725FCB">
      <w:pPr>
        <w:rPr>
          <w:rFonts w:ascii="Arial" w:hAnsi="Arial" w:cs="Arial"/>
          <w:color w:val="000000" w:themeColor="text1"/>
          <w:lang w:val="fr-FR"/>
        </w:rPr>
      </w:pPr>
    </w:p>
    <w:p w:rsidR="00725FCB" w:rsidRPr="009A2298" w:rsidRDefault="00725FCB">
      <w:pPr>
        <w:rPr>
          <w:rFonts w:ascii="Arial" w:hAnsi="Arial" w:cs="Arial"/>
          <w:color w:val="000000" w:themeColor="text1"/>
          <w:lang w:val="fr-FR"/>
        </w:rPr>
      </w:pPr>
    </w:p>
    <w:p w:rsidR="008C1F91" w:rsidRDefault="008C1F91" w:rsidP="008C1F91">
      <w:pPr>
        <w:ind w:left="7080"/>
        <w:rPr>
          <w:rFonts w:ascii="Arial" w:hAnsi="Arial" w:cs="Arial"/>
          <w:color w:val="4472C4" w:themeColor="accent1"/>
          <w:sz w:val="28"/>
          <w:szCs w:val="28"/>
        </w:rPr>
      </w:pPr>
    </w:p>
    <w:p w:rsidR="008C1F91" w:rsidRPr="0023496F" w:rsidRDefault="008C1F91" w:rsidP="008C1F91">
      <w:pPr>
        <w:rPr>
          <w:rFonts w:ascii="Arial" w:hAnsi="Arial" w:cs="Arial"/>
          <w:i/>
          <w:iCs/>
          <w:color w:val="4472C4" w:themeColor="accent1"/>
          <w:sz w:val="22"/>
          <w:szCs w:val="28"/>
        </w:rPr>
      </w:pPr>
      <w:r w:rsidRPr="0023496F">
        <w:rPr>
          <w:rFonts w:ascii="Arial" w:hAnsi="Arial" w:cs="Arial"/>
          <w:i/>
          <w:iCs/>
          <w:color w:val="4472C4" w:themeColor="accent1"/>
          <w:sz w:val="22"/>
          <w:szCs w:val="28"/>
        </w:rPr>
        <w:t>Texte proposé par Dr Mireille Baptist</w:t>
      </w:r>
      <w:r w:rsidR="00C47E47" w:rsidRPr="0023496F">
        <w:rPr>
          <w:rFonts w:ascii="Arial" w:hAnsi="Arial" w:cs="Arial"/>
          <w:i/>
          <w:iCs/>
          <w:color w:val="4472C4" w:themeColor="accent1"/>
          <w:sz w:val="22"/>
          <w:szCs w:val="28"/>
        </w:rPr>
        <w:t xml:space="preserve"> PhD</w:t>
      </w:r>
    </w:p>
    <w:p w:rsidR="001C33DF" w:rsidRPr="00725FCB" w:rsidRDefault="0023496F">
      <w:pPr>
        <w:rPr>
          <w:rFonts w:ascii="Arial" w:hAnsi="Arial" w:cs="Arial"/>
          <w:i/>
          <w:iCs/>
          <w:color w:val="4472C4" w:themeColor="accent1"/>
          <w:sz w:val="22"/>
          <w:szCs w:val="28"/>
        </w:rPr>
      </w:pPr>
      <w:r w:rsidRPr="0023496F">
        <w:rPr>
          <w:rFonts w:ascii="Arial" w:hAnsi="Arial" w:cs="Arial"/>
          <w:i/>
          <w:iCs/>
          <w:color w:val="4472C4" w:themeColor="accent1"/>
          <w:sz w:val="22"/>
          <w:szCs w:val="28"/>
        </w:rPr>
        <w:t>Consultante scientifique Laboratoire MGD</w:t>
      </w:r>
    </w:p>
    <w:sectPr w:rsidR="001C33DF" w:rsidRPr="00725FCB" w:rsidSect="00BC7D90">
      <w:pgSz w:w="11900" w:h="16840"/>
      <w:pgMar w:top="720" w:right="964" w:bottom="72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46E5B" w:rsidRDefault="00B46E5B" w:rsidP="00AD5E45">
      <w:r>
        <w:separator/>
      </w:r>
    </w:p>
  </w:endnote>
  <w:endnote w:type="continuationSeparator" w:id="0">
    <w:p w:rsidR="00B46E5B" w:rsidRDefault="00B46E5B" w:rsidP="00AD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46E5B" w:rsidRDefault="00B46E5B" w:rsidP="00AD5E45">
      <w:r>
        <w:separator/>
      </w:r>
    </w:p>
  </w:footnote>
  <w:footnote w:type="continuationSeparator" w:id="0">
    <w:p w:rsidR="00B46E5B" w:rsidRDefault="00B46E5B" w:rsidP="00AD5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598"/>
    <w:rsid w:val="0004108F"/>
    <w:rsid w:val="00082FC4"/>
    <w:rsid w:val="001079BB"/>
    <w:rsid w:val="00116AEF"/>
    <w:rsid w:val="0018484B"/>
    <w:rsid w:val="001B22FA"/>
    <w:rsid w:val="001B60AD"/>
    <w:rsid w:val="001C33DF"/>
    <w:rsid w:val="0023496F"/>
    <w:rsid w:val="0031493E"/>
    <w:rsid w:val="0036406C"/>
    <w:rsid w:val="004B3AF7"/>
    <w:rsid w:val="004B6F36"/>
    <w:rsid w:val="004D23FA"/>
    <w:rsid w:val="005126C1"/>
    <w:rsid w:val="00576D85"/>
    <w:rsid w:val="005E0A68"/>
    <w:rsid w:val="005F1D2E"/>
    <w:rsid w:val="0063103A"/>
    <w:rsid w:val="00712CAB"/>
    <w:rsid w:val="00725FCB"/>
    <w:rsid w:val="00746315"/>
    <w:rsid w:val="007D5C10"/>
    <w:rsid w:val="00880D9E"/>
    <w:rsid w:val="008C1F91"/>
    <w:rsid w:val="008F5722"/>
    <w:rsid w:val="0096550C"/>
    <w:rsid w:val="00997829"/>
    <w:rsid w:val="009A2298"/>
    <w:rsid w:val="00A4612A"/>
    <w:rsid w:val="00AC42EC"/>
    <w:rsid w:val="00AC76D2"/>
    <w:rsid w:val="00AD5E45"/>
    <w:rsid w:val="00AF6F1D"/>
    <w:rsid w:val="00B1387A"/>
    <w:rsid w:val="00B46E5B"/>
    <w:rsid w:val="00B76598"/>
    <w:rsid w:val="00BC7D90"/>
    <w:rsid w:val="00BD6417"/>
    <w:rsid w:val="00C47E47"/>
    <w:rsid w:val="00C6598D"/>
    <w:rsid w:val="00D44DDE"/>
    <w:rsid w:val="00D52F60"/>
    <w:rsid w:val="00D83829"/>
    <w:rsid w:val="00E056FC"/>
    <w:rsid w:val="00E651F2"/>
    <w:rsid w:val="00EE5ED9"/>
    <w:rsid w:val="00FB7AC6"/>
    <w:rsid w:val="00FC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20B4B"/>
  <w15:chartTrackingRefBased/>
  <w15:docId w15:val="{9B8E45C2-0F8B-A84F-B0E1-099120CF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079B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079B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079BB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1079BB"/>
  </w:style>
  <w:style w:type="character" w:customStyle="1" w:styleId="ellipsis">
    <w:name w:val="ellipsis"/>
    <w:basedOn w:val="Policepardfaut"/>
    <w:rsid w:val="001079BB"/>
  </w:style>
  <w:style w:type="character" w:customStyle="1" w:styleId="epub-state">
    <w:name w:val="epub-state"/>
    <w:basedOn w:val="Policepardfaut"/>
    <w:rsid w:val="001079BB"/>
  </w:style>
  <w:style w:type="character" w:customStyle="1" w:styleId="epub-date">
    <w:name w:val="epub-date"/>
    <w:basedOn w:val="Policepardfaut"/>
    <w:rsid w:val="001079BB"/>
  </w:style>
  <w:style w:type="paragraph" w:styleId="NormalWeb">
    <w:name w:val="Normal (Web)"/>
    <w:basedOn w:val="Normal"/>
    <w:uiPriority w:val="99"/>
    <w:unhideWhenUsed/>
    <w:rsid w:val="00D44D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D5E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D5E45"/>
  </w:style>
  <w:style w:type="paragraph" w:styleId="Pieddepage">
    <w:name w:val="footer"/>
    <w:basedOn w:val="Normal"/>
    <w:link w:val="PieddepageCar"/>
    <w:uiPriority w:val="99"/>
    <w:unhideWhenUsed/>
    <w:rsid w:val="00AD5E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5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3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244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7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9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1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5804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2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9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library.wiley.com/doi/epdf/10.1002/jmv.25685" TargetMode="External"/><Relationship Id="rId13" Type="http://schemas.openxmlformats.org/officeDocument/2006/relationships/hyperlink" Target="https://www.tandfonline.com/doi/full/10.1080/22221751.2020.172344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tandfonline.com/doi/full/10.1080/22221751.2020.1738279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ncbi.nlm.nih.gov/pmc/articles/PMC7073332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tandfonline.com/doi/full/10.1080/22221751.2020.1719902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tandfonline.com/doi/full/10.1080/22221751.2020.1733440" TargetMode="External"/><Relationship Id="rId10" Type="http://schemas.openxmlformats.org/officeDocument/2006/relationships/hyperlink" Target="https://www.who.int/csr/resources/publications/CDS_CSR_ARO_2004_2.pdf?ua=1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yperlink" Target="https://onlinelibrary.wiley.com/doi/epdf/10.1002/jmv.2568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1453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 Baptist</dc:creator>
  <cp:keywords/>
  <dc:description/>
  <cp:lastModifiedBy>Robert Rivest</cp:lastModifiedBy>
  <cp:revision>2</cp:revision>
  <cp:lastPrinted>2020-04-15T12:27:00Z</cp:lastPrinted>
  <dcterms:created xsi:type="dcterms:W3CDTF">2020-04-28T09:04:00Z</dcterms:created>
  <dcterms:modified xsi:type="dcterms:W3CDTF">2020-04-28T09:04:00Z</dcterms:modified>
</cp:coreProperties>
</file>