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AF7" w:rsidRDefault="00C6598D" w:rsidP="00BC7D90">
      <w:pPr>
        <w:ind w:left="7080"/>
        <w:rPr>
          <w:rFonts w:ascii="Arial" w:hAnsi="Arial" w:cs="Arial"/>
          <w:color w:val="4472C4" w:themeColor="accent1"/>
          <w:sz w:val="28"/>
          <w:szCs w:val="28"/>
        </w:rPr>
      </w:pPr>
      <w:r w:rsidRPr="00BC7D90">
        <w:rPr>
          <w:rFonts w:ascii="Arial" w:hAnsi="Arial" w:cs="Arial"/>
          <w:noProof/>
          <w:color w:val="000000" w:themeColor="text1"/>
        </w:rPr>
        <mc:AlternateContent>
          <mc:Choice Requires="wps">
            <w:drawing>
              <wp:anchor distT="45720" distB="45720" distL="114300" distR="114300" simplePos="0" relativeHeight="251661312" behindDoc="0" locked="0" layoutInCell="1" allowOverlap="1">
                <wp:simplePos x="0" y="0"/>
                <wp:positionH relativeFrom="margin">
                  <wp:posOffset>3702685</wp:posOffset>
                </wp:positionH>
                <wp:positionV relativeFrom="paragraph">
                  <wp:posOffset>1905</wp:posOffset>
                </wp:positionV>
                <wp:extent cx="2800350" cy="95250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952500"/>
                        </a:xfrm>
                        <a:prstGeom prst="rect">
                          <a:avLst/>
                        </a:prstGeom>
                        <a:solidFill>
                          <a:srgbClr val="FFFFFF"/>
                        </a:solidFill>
                        <a:ln w="9525">
                          <a:noFill/>
                          <a:miter lim="800000"/>
                          <a:headEnd/>
                          <a:tailEnd/>
                        </a:ln>
                      </wps:spPr>
                      <wps:txbx>
                        <w:txbxContent>
                          <w:p w:rsidR="00BC7D90" w:rsidRPr="00BC7D90" w:rsidRDefault="00BC7D90">
                            <w:pPr>
                              <w:rPr>
                                <w:color w:val="FFFFFF" w:themeColor="background1"/>
                                <w14:textFill>
                                  <w14:noFill/>
                                </w14:textFill>
                              </w:rPr>
                            </w:pPr>
                            <w:r w:rsidRPr="00BC7D90">
                              <w:rPr>
                                <w:noProof/>
                                <w:color w:val="FFFFFF" w:themeColor="background1"/>
                                <w:lang w:eastAsia="fr-CH"/>
                                <w14:textFill>
                                  <w14:noFill/>
                                </w14:textFill>
                              </w:rPr>
                              <w:drawing>
                                <wp:inline distT="0" distB="0" distL="0" distR="0" wp14:anchorId="16D44B00" wp14:editId="694E007C">
                                  <wp:extent cx="2592705" cy="885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2705" cy="885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1.55pt;margin-top:.15pt;width:220.5pt;height: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FZaIQIAACAEAAAOAAAAZHJzL2Uyb0RvYy54bWysU02P2yAQvVfqf0DcGztu0t214qy22aaq&#13;&#10;tP2Qtr30hgHHqMBQILF3f30HnM1G21tVHxDjGR5v3jxW16PR5CB9UGAbOp+VlEjLQSi7a+iP79s3&#13;&#10;l5SEyKxgGqxs6IMM9Hr9+tVqcLWsoActpCcIYkM9uIb2Mbq6KALvpWFhBk5aTHbgDYsY+l0hPBsQ&#13;&#10;3eiiKst3xQBeOA9choB/b6ckXWf8rpM8fu26ICPRDUVuMa8+r21ai/WK1TvPXK/4kQb7BxaGKYuX&#13;&#10;nqBuWWRk79VfUEZxDwG6OONgCug6xWXuAbuZly+6ue+Zk7kXFCe4k0zh/8HyL4dvnijR0AtKLDM4&#13;&#10;op84KCIkiXKMklRJosGFGivvHdbG8T2MOOrcbnB3wH8FYmHTM7uTN97D0EsmkOI8nSzOjk44IYG0&#13;&#10;w2cQeBfbR8hAY+dN0g8VIYiOo3o4jQd5EI4/q8uyfLvEFMfc1bJalnl+BaufTjsf4kcJhqRNQz2O&#13;&#10;P6Ozw12IiQ2rn0rSZQG0EluldQ78rt1oTw4MrbLNX27gRZm2ZJhuz8gW0vnsIqMiWlkr01Akit9k&#13;&#10;rqTGBytySWRKT3tkou1RnqTIpE0c2xELk2YtiAcUysNkWXxiuOnBP1IyoF0bGn7vmZeU6E8Wxb6a&#13;&#10;LxbJ3zlYLC8qDPx5pj3PMMsRqqGRkmm7iflNJB0s3OBQOpX1emZy5Io2zDIen0zy+Xmcq54f9voP&#13;&#10;AAAA//8DAFBLAwQUAAYACAAAACEAZRJ5b+AAAAAOAQAADwAAAGRycy9kb3ducmV2LnhtbExPy27C&#13;&#10;MBC8V+o/WIvUS1UcCAEa4qA+VNQrlA/YxEsSEdtRbEj4+y6n9rLa0ezOI9uOphVX6n3jrILZNAJB&#13;&#10;tnS6sZWC48/XyxqED2g1ts6Sght52OaPDxmm2g12T9dDqASLWJ+igjqELpXSlzUZ9FPXkWXu5HqD&#13;&#10;gWFfSd3jwOKmlfMoWkqDjWWHGjv6qKk8Hy5Gwel7eE5eh2IXjqv9YvmOzapwN6WeJuPnhsfbBkSg&#13;&#10;Mfx9wL0D54ecgxXuYrUXrYJkHc/4VEEM4k5H8wXjgrckikHmmfxfI/8FAAD//wMAUEsBAi0AFAAG&#13;&#10;AAgAAAAhALaDOJL+AAAA4QEAABMAAAAAAAAAAAAAAAAAAAAAAFtDb250ZW50X1R5cGVzXS54bWxQ&#13;&#10;SwECLQAUAAYACAAAACEAOP0h/9YAAACUAQAACwAAAAAAAAAAAAAAAAAvAQAAX3JlbHMvLnJlbHNQ&#13;&#10;SwECLQAUAAYACAAAACEA4RxWWiECAAAgBAAADgAAAAAAAAAAAAAAAAAuAgAAZHJzL2Uyb0RvYy54&#13;&#10;bWxQSwECLQAUAAYACAAAACEAZRJ5b+AAAAAOAQAADwAAAAAAAAAAAAAAAAB7BAAAZHJzL2Rvd25y&#13;&#10;ZXYueG1sUEsFBgAAAAAEAAQA8wAAAIgFAAAAAA==&#13;&#10;" stroked="f">
                <v:textbox>
                  <w:txbxContent>
                    <w:p w:rsidR="00BC7D90" w:rsidRPr="00BC7D90" w:rsidRDefault="00BC7D90">
                      <w:pPr>
                        <w:rPr>
                          <w:color w:val="FFFFFF" w:themeColor="background1"/>
                          <w14:textFill>
                            <w14:noFill/>
                          </w14:textFill>
                        </w:rPr>
                      </w:pPr>
                      <w:r w:rsidRPr="00BC7D90">
                        <w:rPr>
                          <w:noProof/>
                          <w:color w:val="FFFFFF" w:themeColor="background1"/>
                          <w:lang w:eastAsia="fr-CH"/>
                          <w14:textFill>
                            <w14:noFill/>
                          </w14:textFill>
                        </w:rPr>
                        <w:drawing>
                          <wp:inline distT="0" distB="0" distL="0" distR="0" wp14:anchorId="16D44B00" wp14:editId="694E007C">
                            <wp:extent cx="2592705" cy="885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2705" cy="885825"/>
                                    </a:xfrm>
                                    <a:prstGeom prst="rect">
                                      <a:avLst/>
                                    </a:prstGeom>
                                    <a:noFill/>
                                    <a:ln>
                                      <a:noFill/>
                                    </a:ln>
                                  </pic:spPr>
                                </pic:pic>
                              </a:graphicData>
                            </a:graphic>
                          </wp:inline>
                        </w:drawing>
                      </w:r>
                    </w:p>
                  </w:txbxContent>
                </v:textbox>
                <w10:wrap type="square" anchorx="margin"/>
              </v:shape>
            </w:pict>
          </mc:Fallback>
        </mc:AlternateContent>
      </w:r>
      <w:r w:rsidR="00BC7D90" w:rsidRPr="00BC7D90">
        <w:rPr>
          <w:rFonts w:ascii="Arial" w:hAnsi="Arial" w:cs="Arial"/>
          <w:noProof/>
          <w:color w:val="000000" w:themeColor="text1"/>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343150" cy="752475"/>
                <wp:effectExtent l="0" t="0" r="0"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52475"/>
                        </a:xfrm>
                        <a:prstGeom prst="rect">
                          <a:avLst/>
                        </a:prstGeom>
                        <a:solidFill>
                          <a:srgbClr val="FFFFFF"/>
                        </a:solidFill>
                        <a:ln w="9525">
                          <a:noFill/>
                          <a:miter lim="800000"/>
                          <a:headEnd/>
                          <a:tailEnd/>
                        </a:ln>
                      </wps:spPr>
                      <wps:txbx>
                        <w:txbxContent>
                          <w:p w:rsidR="00BC7D90" w:rsidRDefault="00BC7D90">
                            <w:r w:rsidRPr="008C1F91">
                              <w:rPr>
                                <w:noProof/>
                                <w:lang w:eastAsia="fr-CH"/>
                              </w:rPr>
                              <w:drawing>
                                <wp:inline distT="0" distB="0" distL="0" distR="0" wp14:anchorId="25228396" wp14:editId="381EE8A2">
                                  <wp:extent cx="2052711" cy="685800"/>
                                  <wp:effectExtent l="0" t="0" r="5080" b="0"/>
                                  <wp:docPr id="4" name="Image 4" descr="C:\Users\PC150\Desktop\Marketing MGD\Logo M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50\Desktop\Marketing MGD\Logo MG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408" cy="6903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184.5pt;height:5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A3fJwIAACcEAAAOAAAAZHJzL2Uyb0RvYy54bWysU01v2zAMvQ/YfxB0X5y4SdMacYouXYYB&#13;&#10;3QfQ7bKbLMmxMEnUJCV2++tHyWmabbdhPgikST49PlKrm8FocpA+KLA1nU2mlEjLQSi7q+m3r9s3&#13;&#10;V5SEyKxgGqys6aMM9Gb9+tWqd5UsoQMtpCcIYkPVu5p2MbqqKALvpGFhAk5aDLbgDYvo+l0hPOsR&#13;&#10;3eiinE4vix68cB64DAH/3o1Bus74bSt5/Ny2QUaia4rcYj59Ppt0FusVq3aeuU7xIw32DywMUxYv&#13;&#10;PUHdscjI3qu/oIziHgK0ccLBFNC2isvcA3Yzm/7RzUPHnMy9oDjBnWQK/w+Wfzp88USJml5SYpnB&#13;&#10;EX3HQREhSZRDlKRMEvUuVJj54DA3Dm9hwFHndoO7B/4jEAubjtmdvPUe+k4ygRRnqbI4Kx1xQgJp&#13;&#10;+o8g8C62j5CBhtabpB8qQhAdR/V4Gg/yIBx/lhfzi9kCQxxjy0U5Xy7yFax6rnY+xPcSDElGTT2O&#13;&#10;P6Ozw32IiQ2rnlPSZQG0EluldXb8rtloTw4MV2WbvyP6b2nakr6m14tykZEtpPq8RUZFXGWtTE2v&#13;&#10;pulL5axKaryzItuRKT3ayETbozxJkVGbODRDHkbWLknXgHhEvTyMm4svDY0O/BMlPW5tTcPPPfOS&#13;&#10;Ev3BoubXs/k8rXl25otliY4/jzTnEWY5QtU0UjKam5ifRqJt4RZn06os2wuTI2Xcxqzm8eWkdT/3&#13;&#10;c9bL+17/AgAA//8DAFBLAwQUAAYACAAAACEAcJDCNN0AAAAKAQAADwAAAGRycy9kb3ducmV2Lnht&#13;&#10;bExPXU/CQBB8N/E/XJbEFyNXVAqUXokfkfgK8gO27dI29Paa3kHLv3f1RV8mmczs7Ey6GW2rLtT7&#13;&#10;xrGB2TQCRVy4suHKwOHr42EJygfkElvHZOBKHjbZ7U2KSekG3tFlHyolIewTNFCH0CVa+6Imi37q&#13;&#10;OmLRjq63GIT2lS57HCTctvoximJtsWH5UGNHbzUVp/3ZGjh+Dvfz1ZBvw2Gxe45fsVnk7mrM3WR8&#13;&#10;Xwu8rEEFGsPfBfxskP6QSbHcnbn0qjUga8IvivYUr4TmYpot56CzVP+fkH0DAAD//wMAUEsBAi0A&#13;&#10;FAAGAAgAAAAhALaDOJL+AAAA4QEAABMAAAAAAAAAAAAAAAAAAAAAAFtDb250ZW50X1R5cGVzXS54&#13;&#10;bWxQSwECLQAUAAYACAAAACEAOP0h/9YAAACUAQAACwAAAAAAAAAAAAAAAAAvAQAAX3JlbHMvLnJl&#13;&#10;bHNQSwECLQAUAAYACAAAACEAhqQN3ycCAAAnBAAADgAAAAAAAAAAAAAAAAAuAgAAZHJzL2Uyb0Rv&#13;&#10;Yy54bWxQSwECLQAUAAYACAAAACEAcJDCNN0AAAAKAQAADwAAAAAAAAAAAAAAAACBBAAAZHJzL2Rv&#13;&#10;d25yZXYueG1sUEsFBgAAAAAEAAQA8wAAAIsFAAAAAA==&#13;&#10;" stroked="f">
                <v:textbox>
                  <w:txbxContent>
                    <w:p w:rsidR="00BC7D90" w:rsidRDefault="00BC7D90">
                      <w:r w:rsidRPr="008C1F91">
                        <w:rPr>
                          <w:noProof/>
                          <w:lang w:eastAsia="fr-CH"/>
                        </w:rPr>
                        <w:drawing>
                          <wp:inline distT="0" distB="0" distL="0" distR="0" wp14:anchorId="25228396" wp14:editId="381EE8A2">
                            <wp:extent cx="2052711" cy="685800"/>
                            <wp:effectExtent l="0" t="0" r="5080" b="0"/>
                            <wp:docPr id="4" name="Image 4" descr="C:\Users\PC150\Desktop\Marketing MGD\Logo M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50\Desktop\Marketing MGD\Logo MG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408" cy="690376"/>
                                    </a:xfrm>
                                    <a:prstGeom prst="rect">
                                      <a:avLst/>
                                    </a:prstGeom>
                                    <a:noFill/>
                                    <a:ln>
                                      <a:noFill/>
                                    </a:ln>
                                  </pic:spPr>
                                </pic:pic>
                              </a:graphicData>
                            </a:graphic>
                          </wp:inline>
                        </w:drawing>
                      </w:r>
                    </w:p>
                  </w:txbxContent>
                </v:textbox>
                <w10:wrap type="square" anchorx="margin"/>
              </v:shape>
            </w:pict>
          </mc:Fallback>
        </mc:AlternateContent>
      </w:r>
      <w:r w:rsidR="008C1F91">
        <w:rPr>
          <w:rFonts w:ascii="Arial" w:hAnsi="Arial" w:cs="Arial"/>
          <w:color w:val="000000" w:themeColor="text1"/>
        </w:rPr>
        <w:t xml:space="preserve">    </w:t>
      </w:r>
    </w:p>
    <w:p w:rsidR="00BC7D90" w:rsidRPr="00D52F60" w:rsidRDefault="00BC7D90">
      <w:pPr>
        <w:rPr>
          <w:rFonts w:ascii="Arial" w:hAnsi="Arial" w:cs="Arial"/>
          <w:sz w:val="28"/>
          <w:szCs w:val="28"/>
        </w:rPr>
      </w:pPr>
      <w:r>
        <w:rPr>
          <w:rFonts w:ascii="Arial" w:hAnsi="Arial" w:cs="Arial"/>
          <w:color w:val="4472C4" w:themeColor="accent1"/>
          <w:sz w:val="28"/>
          <w:szCs w:val="28"/>
        </w:rPr>
        <w:tab/>
      </w:r>
      <w:r w:rsidR="00D52F60">
        <w:rPr>
          <w:rFonts w:ascii="Arial" w:hAnsi="Arial" w:cs="Arial"/>
          <w:color w:val="4472C4" w:themeColor="accent1"/>
          <w:sz w:val="28"/>
          <w:szCs w:val="28"/>
        </w:rPr>
        <w:tab/>
      </w:r>
      <w:r w:rsidR="00D52F60">
        <w:rPr>
          <w:rFonts w:ascii="Arial" w:hAnsi="Arial" w:cs="Arial"/>
          <w:color w:val="4472C4" w:themeColor="accent1"/>
          <w:sz w:val="28"/>
          <w:szCs w:val="28"/>
        </w:rPr>
        <w:tab/>
      </w:r>
      <w:r w:rsidR="00D52F60">
        <w:rPr>
          <w:rFonts w:ascii="Arial" w:hAnsi="Arial" w:cs="Arial"/>
          <w:color w:val="4472C4" w:themeColor="accent1"/>
          <w:sz w:val="28"/>
          <w:szCs w:val="28"/>
        </w:rPr>
        <w:tab/>
      </w:r>
      <w:r w:rsidR="00D52F60">
        <w:rPr>
          <w:rFonts w:ascii="Arial" w:hAnsi="Arial" w:cs="Arial"/>
          <w:color w:val="4472C4" w:themeColor="accent1"/>
          <w:sz w:val="28"/>
          <w:szCs w:val="28"/>
        </w:rPr>
        <w:tab/>
      </w:r>
      <w:r w:rsidR="00D52F60">
        <w:rPr>
          <w:rFonts w:ascii="Arial" w:hAnsi="Arial" w:cs="Arial"/>
          <w:color w:val="4472C4" w:themeColor="accent1"/>
          <w:sz w:val="28"/>
          <w:szCs w:val="28"/>
        </w:rPr>
        <w:tab/>
      </w:r>
      <w:r w:rsidR="00D52F60">
        <w:rPr>
          <w:rFonts w:ascii="Arial" w:hAnsi="Arial" w:cs="Arial"/>
          <w:color w:val="4472C4" w:themeColor="accent1"/>
          <w:sz w:val="28"/>
          <w:szCs w:val="28"/>
        </w:rPr>
        <w:tab/>
      </w:r>
      <w:r w:rsidR="00D52F60">
        <w:rPr>
          <w:rFonts w:ascii="Arial" w:hAnsi="Arial" w:cs="Arial"/>
          <w:color w:val="4472C4" w:themeColor="accent1"/>
          <w:sz w:val="28"/>
          <w:szCs w:val="28"/>
        </w:rPr>
        <w:tab/>
      </w:r>
      <w:r w:rsidR="00D52F60">
        <w:rPr>
          <w:rFonts w:ascii="Arial" w:hAnsi="Arial" w:cs="Arial"/>
          <w:color w:val="4472C4" w:themeColor="accent1"/>
          <w:sz w:val="28"/>
          <w:szCs w:val="28"/>
        </w:rPr>
        <w:tab/>
      </w:r>
      <w:r w:rsidR="00D52F60">
        <w:rPr>
          <w:rFonts w:ascii="Arial" w:hAnsi="Arial" w:cs="Arial"/>
          <w:color w:val="4472C4" w:themeColor="accent1"/>
          <w:sz w:val="28"/>
          <w:szCs w:val="28"/>
        </w:rPr>
        <w:tab/>
      </w:r>
      <w:r w:rsidR="00D52F60">
        <w:rPr>
          <w:rFonts w:ascii="Arial" w:hAnsi="Arial" w:cs="Arial"/>
          <w:color w:val="4472C4" w:themeColor="accent1"/>
          <w:sz w:val="28"/>
          <w:szCs w:val="28"/>
        </w:rPr>
        <w:tab/>
      </w:r>
      <w:r w:rsidR="0077382F">
        <w:rPr>
          <w:rFonts w:ascii="Arial" w:hAnsi="Arial" w:cs="Arial"/>
          <w:sz w:val="28"/>
          <w:szCs w:val="28"/>
        </w:rPr>
        <w:t>1er</w:t>
      </w:r>
      <w:r w:rsidR="00D52F60" w:rsidRPr="00D52F60">
        <w:rPr>
          <w:rFonts w:ascii="Arial" w:hAnsi="Arial" w:cs="Arial"/>
          <w:sz w:val="28"/>
          <w:szCs w:val="28"/>
        </w:rPr>
        <w:t xml:space="preserve"> avril 2020</w:t>
      </w:r>
    </w:p>
    <w:p w:rsidR="00D52F60" w:rsidRDefault="00D52F60">
      <w:pPr>
        <w:rPr>
          <w:rFonts w:ascii="Arial" w:hAnsi="Arial" w:cs="Arial"/>
          <w:color w:val="4472C4" w:themeColor="accent1"/>
          <w:sz w:val="28"/>
          <w:szCs w:val="28"/>
        </w:rPr>
      </w:pPr>
    </w:p>
    <w:p w:rsidR="0077382F" w:rsidRPr="0077382F" w:rsidRDefault="0077382F" w:rsidP="0077382F">
      <w:pPr>
        <w:rPr>
          <w:rFonts w:ascii="Arial" w:hAnsi="Arial" w:cs="Arial"/>
          <w:b/>
          <w:color w:val="4472C4" w:themeColor="accent1"/>
          <w:sz w:val="32"/>
          <w:szCs w:val="28"/>
        </w:rPr>
      </w:pPr>
      <w:r w:rsidRPr="0077382F">
        <w:rPr>
          <w:rFonts w:ascii="Arial" w:hAnsi="Arial" w:cs="Arial"/>
          <w:b/>
          <w:color w:val="4472C4" w:themeColor="accent1"/>
          <w:sz w:val="32"/>
          <w:szCs w:val="28"/>
        </w:rPr>
        <w:t>Les mises en garde concernant la RT(PCR) pour le diagnostic du COVID-19 :</w:t>
      </w:r>
    </w:p>
    <w:p w:rsidR="0077382F" w:rsidRPr="0077382F" w:rsidRDefault="0077382F" w:rsidP="0077382F">
      <w:pPr>
        <w:rPr>
          <w:rFonts w:ascii="Arial" w:hAnsi="Arial" w:cs="Arial"/>
          <w:b/>
          <w:color w:val="4472C4" w:themeColor="accent1"/>
          <w:sz w:val="32"/>
          <w:szCs w:val="28"/>
        </w:rPr>
      </w:pPr>
    </w:p>
    <w:p w:rsidR="0077382F" w:rsidRDefault="0077382F" w:rsidP="0077382F">
      <w:pPr>
        <w:rPr>
          <w:rFonts w:ascii="Arial" w:hAnsi="Arial" w:cs="Arial"/>
          <w:color w:val="000000" w:themeColor="text1"/>
        </w:rPr>
      </w:pPr>
      <w:r w:rsidRPr="002764C8">
        <w:rPr>
          <w:rFonts w:ascii="Arial" w:hAnsi="Arial" w:cs="Arial"/>
          <w:color w:val="000000" w:themeColor="text1"/>
        </w:rPr>
        <w:t xml:space="preserve">Un article pointant les vulnérabilités préanalytiques et analytiques du test RT (PCR) pour le diagnostic du COVID-19 vient de paraître début mars. </w:t>
      </w:r>
    </w:p>
    <w:p w:rsidR="0077382F" w:rsidRPr="002764C8" w:rsidRDefault="0077382F" w:rsidP="0077382F">
      <w:pPr>
        <w:rPr>
          <w:rFonts w:ascii="Arial" w:hAnsi="Arial" w:cs="Arial"/>
          <w:color w:val="000000" w:themeColor="text1"/>
        </w:rPr>
      </w:pPr>
    </w:p>
    <w:p w:rsidR="0077382F" w:rsidRDefault="0077382F" w:rsidP="0077382F">
      <w:pPr>
        <w:rPr>
          <w:rFonts w:ascii="Arial" w:hAnsi="Arial" w:cs="Arial"/>
          <w:color w:val="000000" w:themeColor="text1"/>
        </w:rPr>
      </w:pPr>
      <w:r w:rsidRPr="002764C8">
        <w:rPr>
          <w:rFonts w:ascii="Arial" w:hAnsi="Arial" w:cs="Arial"/>
          <w:color w:val="000000" w:themeColor="text1"/>
        </w:rPr>
        <w:t>L</w:t>
      </w:r>
      <w:r>
        <w:rPr>
          <w:rFonts w:ascii="Arial" w:hAnsi="Arial" w:cs="Arial"/>
          <w:color w:val="000000" w:themeColor="text1"/>
        </w:rPr>
        <w:t xml:space="preserve">es </w:t>
      </w:r>
      <w:r w:rsidRPr="002764C8">
        <w:rPr>
          <w:rFonts w:ascii="Arial" w:hAnsi="Arial" w:cs="Arial"/>
          <w:color w:val="000000" w:themeColor="text1"/>
        </w:rPr>
        <w:t>auteur</w:t>
      </w:r>
      <w:r>
        <w:rPr>
          <w:rFonts w:ascii="Arial" w:hAnsi="Arial" w:cs="Arial"/>
          <w:color w:val="000000" w:themeColor="text1"/>
        </w:rPr>
        <w:t>s</w:t>
      </w:r>
      <w:r w:rsidRPr="002764C8">
        <w:rPr>
          <w:rFonts w:ascii="Arial" w:hAnsi="Arial" w:cs="Arial"/>
          <w:color w:val="000000" w:themeColor="text1"/>
        </w:rPr>
        <w:t xml:space="preserve"> insiste</w:t>
      </w:r>
      <w:r>
        <w:rPr>
          <w:rFonts w:ascii="Arial" w:hAnsi="Arial" w:cs="Arial"/>
          <w:color w:val="000000" w:themeColor="text1"/>
        </w:rPr>
        <w:t>nt</w:t>
      </w:r>
      <w:r w:rsidRPr="002764C8">
        <w:rPr>
          <w:rFonts w:ascii="Arial" w:hAnsi="Arial" w:cs="Arial"/>
          <w:color w:val="000000" w:themeColor="text1"/>
        </w:rPr>
        <w:t xml:space="preserve"> sur le fait qu’actuellement certaines étapes clés de ce diagnostic sont source d’erreurs et mènent à des résultats erronés. D’une part, la génération de faux positifs</w:t>
      </w:r>
      <w:r>
        <w:rPr>
          <w:rFonts w:ascii="Arial" w:hAnsi="Arial" w:cs="Arial"/>
          <w:color w:val="000000" w:themeColor="text1"/>
        </w:rPr>
        <w:t xml:space="preserve"> (rares)</w:t>
      </w:r>
      <w:r w:rsidRPr="002764C8">
        <w:rPr>
          <w:rFonts w:ascii="Arial" w:hAnsi="Arial" w:cs="Arial"/>
          <w:color w:val="000000" w:themeColor="text1"/>
        </w:rPr>
        <w:t xml:space="preserve"> peut amener à isoler des personnes dont le rôle est primordial dans la gestion de la pandémie (personnel de santé, policiers, pompiers </w:t>
      </w:r>
      <w:proofErr w:type="spellStart"/>
      <w:r w:rsidRPr="002764C8">
        <w:rPr>
          <w:rFonts w:ascii="Arial" w:hAnsi="Arial" w:cs="Arial"/>
          <w:color w:val="000000" w:themeColor="text1"/>
        </w:rPr>
        <w:t>etc</w:t>
      </w:r>
      <w:proofErr w:type="spellEnd"/>
      <w:r w:rsidRPr="002764C8">
        <w:rPr>
          <w:rFonts w:ascii="Arial" w:hAnsi="Arial" w:cs="Arial"/>
          <w:color w:val="000000" w:themeColor="text1"/>
        </w:rPr>
        <w:t>). D’autre part un test faussement négatif</w:t>
      </w:r>
      <w:r>
        <w:rPr>
          <w:rFonts w:ascii="Arial" w:hAnsi="Arial" w:cs="Arial"/>
          <w:color w:val="000000" w:themeColor="text1"/>
        </w:rPr>
        <w:t xml:space="preserve"> (relativement fréquent)</w:t>
      </w:r>
      <w:r w:rsidRPr="002764C8">
        <w:rPr>
          <w:rFonts w:ascii="Arial" w:hAnsi="Arial" w:cs="Arial"/>
          <w:color w:val="000000" w:themeColor="text1"/>
        </w:rPr>
        <w:t xml:space="preserve"> attribué à un patient en réalité infecté peut contribuer à répandre le virus dans la communauté puisqu’ aucune mesure de confinement n’aura été prise. </w:t>
      </w:r>
    </w:p>
    <w:p w:rsidR="0077382F" w:rsidRPr="002764C8" w:rsidRDefault="0077382F" w:rsidP="0077382F">
      <w:pPr>
        <w:rPr>
          <w:rFonts w:ascii="Arial" w:hAnsi="Arial" w:cs="Arial"/>
          <w:color w:val="000000" w:themeColor="text1"/>
        </w:rPr>
      </w:pPr>
    </w:p>
    <w:p w:rsidR="0077382F" w:rsidRDefault="0077382F" w:rsidP="0077382F">
      <w:pPr>
        <w:rPr>
          <w:rFonts w:ascii="Arial" w:hAnsi="Arial" w:cs="Arial"/>
          <w:color w:val="000000" w:themeColor="text1"/>
        </w:rPr>
      </w:pPr>
      <w:r w:rsidRPr="002764C8">
        <w:rPr>
          <w:rFonts w:ascii="Arial" w:hAnsi="Arial" w:cs="Arial"/>
          <w:color w:val="000000" w:themeColor="text1"/>
        </w:rPr>
        <w:t xml:space="preserve">Puisque la RT(PCR) est actuellement le standard de référence des techniques de diagnostic </w:t>
      </w:r>
      <w:r>
        <w:rPr>
          <w:rFonts w:ascii="Arial" w:hAnsi="Arial" w:cs="Arial"/>
          <w:color w:val="000000" w:themeColor="text1"/>
        </w:rPr>
        <w:t xml:space="preserve">de laboratoire </w:t>
      </w:r>
      <w:r w:rsidRPr="002764C8">
        <w:rPr>
          <w:rFonts w:ascii="Arial" w:hAnsi="Arial" w:cs="Arial"/>
          <w:color w:val="000000" w:themeColor="text1"/>
        </w:rPr>
        <w:t>de la maladie, il est obligatoire de maîtriser toutes les sources potentielles d’erreurs.</w:t>
      </w:r>
    </w:p>
    <w:p w:rsidR="0077382F" w:rsidRPr="002764C8" w:rsidRDefault="0077382F" w:rsidP="0077382F">
      <w:pPr>
        <w:rPr>
          <w:rFonts w:ascii="Arial" w:hAnsi="Arial" w:cs="Arial"/>
          <w:color w:val="000000" w:themeColor="text1"/>
        </w:rPr>
      </w:pPr>
    </w:p>
    <w:p w:rsidR="0077382F" w:rsidRDefault="0077382F" w:rsidP="0077382F">
      <w:pPr>
        <w:rPr>
          <w:rFonts w:ascii="Arial" w:hAnsi="Arial" w:cs="Arial"/>
          <w:color w:val="000000" w:themeColor="text1"/>
        </w:rPr>
      </w:pPr>
      <w:r w:rsidRPr="002764C8">
        <w:rPr>
          <w:rFonts w:ascii="Arial" w:hAnsi="Arial" w:cs="Arial"/>
          <w:color w:val="000000" w:themeColor="text1"/>
        </w:rPr>
        <w:t>Les principales sources d’erreur sont issues principalement de la partie préanalytique. L</w:t>
      </w:r>
      <w:r>
        <w:rPr>
          <w:rFonts w:ascii="Arial" w:hAnsi="Arial" w:cs="Arial"/>
          <w:color w:val="000000" w:themeColor="text1"/>
        </w:rPr>
        <w:t xml:space="preserve">es </w:t>
      </w:r>
      <w:r w:rsidRPr="002764C8">
        <w:rPr>
          <w:rFonts w:ascii="Arial" w:hAnsi="Arial" w:cs="Arial"/>
          <w:color w:val="000000" w:themeColor="text1"/>
        </w:rPr>
        <w:t>auteur</w:t>
      </w:r>
      <w:r>
        <w:rPr>
          <w:rFonts w:ascii="Arial" w:hAnsi="Arial" w:cs="Arial"/>
          <w:color w:val="000000" w:themeColor="text1"/>
        </w:rPr>
        <w:t>s</w:t>
      </w:r>
      <w:r w:rsidRPr="002764C8">
        <w:rPr>
          <w:rFonts w:ascii="Arial" w:hAnsi="Arial" w:cs="Arial"/>
          <w:color w:val="000000" w:themeColor="text1"/>
        </w:rPr>
        <w:t xml:space="preserve"> cite</w:t>
      </w:r>
      <w:r>
        <w:rPr>
          <w:rFonts w:ascii="Arial" w:hAnsi="Arial" w:cs="Arial"/>
          <w:color w:val="000000" w:themeColor="text1"/>
        </w:rPr>
        <w:t>nt</w:t>
      </w:r>
      <w:r w:rsidRPr="002764C8">
        <w:rPr>
          <w:rFonts w:ascii="Arial" w:hAnsi="Arial" w:cs="Arial"/>
          <w:color w:val="000000" w:themeColor="text1"/>
        </w:rPr>
        <w:t xml:space="preserve"> l’erreur d’identification du patient, les procédures inadéquates de prélèvement de l’échantillon, le transport et le stockage des échantillons, un volume ou une qualité d’échantillon inappropriés, la présence de substances interférentes, des erreurs de pipetage, des contaminations croisées etc</w:t>
      </w:r>
      <w:r>
        <w:rPr>
          <w:rFonts w:ascii="Arial" w:hAnsi="Arial" w:cs="Arial"/>
          <w:color w:val="000000" w:themeColor="text1"/>
        </w:rPr>
        <w:t xml:space="preserve">. </w:t>
      </w:r>
    </w:p>
    <w:p w:rsidR="0077382F" w:rsidRDefault="0077382F" w:rsidP="0077382F">
      <w:pPr>
        <w:rPr>
          <w:rFonts w:ascii="Arial" w:hAnsi="Arial" w:cs="Arial"/>
          <w:color w:val="000000" w:themeColor="text1"/>
        </w:rPr>
      </w:pPr>
    </w:p>
    <w:p w:rsidR="0077382F" w:rsidRDefault="0077382F" w:rsidP="0077382F">
      <w:pPr>
        <w:rPr>
          <w:rFonts w:ascii="Arial" w:hAnsi="Arial" w:cs="Arial"/>
          <w:color w:val="000000" w:themeColor="text1"/>
        </w:rPr>
      </w:pPr>
      <w:r w:rsidRPr="002764C8">
        <w:rPr>
          <w:rFonts w:ascii="Arial" w:hAnsi="Arial" w:cs="Arial"/>
          <w:color w:val="000000" w:themeColor="text1"/>
        </w:rPr>
        <w:t>Parmi toutes ces sources d’erreur possibles, l</w:t>
      </w:r>
      <w:r>
        <w:rPr>
          <w:rFonts w:ascii="Arial" w:hAnsi="Arial" w:cs="Arial"/>
          <w:color w:val="000000" w:themeColor="text1"/>
        </w:rPr>
        <w:t xml:space="preserve">es </w:t>
      </w:r>
      <w:r w:rsidRPr="002764C8">
        <w:rPr>
          <w:rFonts w:ascii="Arial" w:hAnsi="Arial" w:cs="Arial"/>
          <w:color w:val="000000" w:themeColor="text1"/>
        </w:rPr>
        <w:t>auteur</w:t>
      </w:r>
      <w:r>
        <w:rPr>
          <w:rFonts w:ascii="Arial" w:hAnsi="Arial" w:cs="Arial"/>
          <w:color w:val="000000" w:themeColor="text1"/>
        </w:rPr>
        <w:t>s</w:t>
      </w:r>
      <w:r w:rsidRPr="002764C8">
        <w:rPr>
          <w:rFonts w:ascii="Arial" w:hAnsi="Arial" w:cs="Arial"/>
          <w:color w:val="000000" w:themeColor="text1"/>
        </w:rPr>
        <w:t xml:space="preserve"> souligne</w:t>
      </w:r>
      <w:r>
        <w:rPr>
          <w:rFonts w:ascii="Arial" w:hAnsi="Arial" w:cs="Arial"/>
          <w:color w:val="000000" w:themeColor="text1"/>
        </w:rPr>
        <w:t>nt</w:t>
      </w:r>
      <w:r w:rsidRPr="002764C8">
        <w:rPr>
          <w:rFonts w:ascii="Arial" w:hAnsi="Arial" w:cs="Arial"/>
          <w:color w:val="000000" w:themeColor="text1"/>
        </w:rPr>
        <w:t xml:space="preserve"> celles liées à la collecte de l’échantillon. Les recommandations émises par le CDC (Center for </w:t>
      </w:r>
      <w:proofErr w:type="spellStart"/>
      <w:r w:rsidRPr="002764C8">
        <w:rPr>
          <w:rFonts w:ascii="Arial" w:hAnsi="Arial" w:cs="Arial"/>
          <w:color w:val="000000" w:themeColor="text1"/>
        </w:rPr>
        <w:t>Disease</w:t>
      </w:r>
      <w:proofErr w:type="spellEnd"/>
      <w:r w:rsidRPr="002764C8">
        <w:rPr>
          <w:rFonts w:ascii="Arial" w:hAnsi="Arial" w:cs="Arial"/>
          <w:color w:val="000000" w:themeColor="text1"/>
        </w:rPr>
        <w:t xml:space="preserve"> Control) font actuellement office de référence. L’écouvillon utilisé pour la récolte doit posséder une pointe en nylon ou Dacron et une tige en plastique ou en aluminium. La procédure recommande d’insérer l’écouvillon profondément dans la narine parallèlement au palais, de maintenir l’écouvillon en place pendant quelques secondes pour permettre l’absorption des sécrétions et de le retirer rapidement et de le placer dans un tube stérile contenant quelques millilitres de solution de transport. Une seule erreur dans une des étapes du prélèvement peut conduire à des résultats fau</w:t>
      </w:r>
      <w:r>
        <w:rPr>
          <w:rFonts w:ascii="Arial" w:hAnsi="Arial" w:cs="Arial"/>
          <w:color w:val="000000" w:themeColor="text1"/>
        </w:rPr>
        <w:t>ssement négatifs</w:t>
      </w:r>
      <w:r w:rsidRPr="002764C8">
        <w:rPr>
          <w:rFonts w:ascii="Arial" w:hAnsi="Arial" w:cs="Arial"/>
          <w:color w:val="000000" w:themeColor="text1"/>
        </w:rPr>
        <w:t xml:space="preserve">. </w:t>
      </w:r>
    </w:p>
    <w:p w:rsidR="0077382F" w:rsidRDefault="0077382F" w:rsidP="0077382F">
      <w:pPr>
        <w:rPr>
          <w:rFonts w:ascii="Arial" w:hAnsi="Arial" w:cs="Arial"/>
          <w:color w:val="000000" w:themeColor="text1"/>
        </w:rPr>
      </w:pPr>
    </w:p>
    <w:p w:rsidR="0077382F" w:rsidRDefault="0077382F" w:rsidP="0077382F">
      <w:pPr>
        <w:rPr>
          <w:rFonts w:ascii="Arial" w:hAnsi="Arial" w:cs="Arial"/>
          <w:color w:val="000000" w:themeColor="text1"/>
        </w:rPr>
      </w:pPr>
      <w:r>
        <w:rPr>
          <w:rFonts w:ascii="Arial" w:hAnsi="Arial" w:cs="Arial"/>
          <w:color w:val="000000" w:themeColor="text1"/>
        </w:rPr>
        <w:t xml:space="preserve">Les autres sources d’erreur sont issues de la partie analytique. La sensibilité de certains tests de diagnostic commercialisés par certains instituts ou compagnies ne serait pas suffisante et serait à l’origine d’un nombre significatif de faux négatifs (figure 1, p.4) chez les individus asymptomatiques et en phase précoce ou en fin de maladie (à la disparition des symptômes). Le risque de recombinaison ou de mutation virale active, un mauvais fonctionnement des instruments, un matériel insuffisant ou inadéquat, ainsi que d’autres erreurs techniques peuvent aboutir à des résultats faussés. </w:t>
      </w:r>
    </w:p>
    <w:p w:rsidR="0077382F" w:rsidRDefault="0077382F" w:rsidP="0077382F">
      <w:pPr>
        <w:rPr>
          <w:rFonts w:ascii="Arial" w:hAnsi="Arial" w:cs="Arial"/>
          <w:color w:val="000000" w:themeColor="text1"/>
        </w:rPr>
      </w:pPr>
    </w:p>
    <w:p w:rsidR="0077382F" w:rsidRDefault="0077382F" w:rsidP="0077382F">
      <w:pPr>
        <w:rPr>
          <w:rFonts w:ascii="Arial" w:hAnsi="Arial" w:cs="Arial"/>
          <w:color w:val="000000" w:themeColor="text1"/>
        </w:rPr>
      </w:pPr>
    </w:p>
    <w:p w:rsidR="0077382F" w:rsidRDefault="0077382F" w:rsidP="0077382F">
      <w:pPr>
        <w:ind w:right="49"/>
        <w:rPr>
          <w:rFonts w:ascii="Arial" w:hAnsi="Arial" w:cs="Arial"/>
          <w:color w:val="000000" w:themeColor="text1"/>
        </w:rPr>
      </w:pPr>
    </w:p>
    <w:p w:rsidR="0077382F" w:rsidRDefault="0077382F" w:rsidP="0077382F">
      <w:pPr>
        <w:rPr>
          <w:rFonts w:ascii="Arial" w:hAnsi="Arial" w:cs="Arial"/>
          <w:color w:val="000000" w:themeColor="text1"/>
        </w:rPr>
      </w:pPr>
    </w:p>
    <w:p w:rsidR="0077382F" w:rsidRDefault="0077382F" w:rsidP="0077382F">
      <w:pPr>
        <w:ind w:right="49"/>
        <w:rPr>
          <w:rFonts w:ascii="Arial" w:hAnsi="Arial" w:cs="Arial"/>
          <w:color w:val="000000" w:themeColor="text1"/>
        </w:rPr>
      </w:pPr>
    </w:p>
    <w:p w:rsidR="0077382F" w:rsidRDefault="0077382F" w:rsidP="0077382F">
      <w:pPr>
        <w:ind w:right="49"/>
        <w:rPr>
          <w:rFonts w:ascii="Arial" w:hAnsi="Arial" w:cs="Arial"/>
          <w:color w:val="000000" w:themeColor="text1"/>
        </w:rPr>
      </w:pPr>
      <w:r>
        <w:rPr>
          <w:rFonts w:ascii="Arial" w:hAnsi="Arial" w:cs="Arial"/>
          <w:color w:val="000000" w:themeColor="text1"/>
        </w:rPr>
        <w:t>Certains points cités plus haut étant difficilement contrôlables, il est indispensable d’envisager une s</w:t>
      </w:r>
      <w:r>
        <w:rPr>
          <w:rFonts w:ascii="Arial" w:hAnsi="Arial" w:cs="Arial"/>
          <w:color w:val="000000" w:themeColor="text1"/>
        </w:rPr>
        <w:t xml:space="preserve">tratégie de diagnostic basée sur la PCR en combinaison avec d’autres preuves cliniques et épidémiologiques (probabilité d’exposition, symptômes, tests de diagnostic négatifs pour d’autres pathologies respiratoires) et une tomodensitométrie thoracique. Cette pratique a été approuvée par la Food And Drug Administration qui a tiré comme conclusion qu’aucun diagnostic ne pouvait être établi sur la seule base d’un test PCR. </w:t>
      </w:r>
    </w:p>
    <w:p w:rsidR="0077382F" w:rsidRDefault="0077382F" w:rsidP="0077382F">
      <w:pPr>
        <w:rPr>
          <w:rFonts w:ascii="Arial" w:hAnsi="Arial" w:cs="Arial"/>
          <w:color w:val="000000" w:themeColor="text1"/>
        </w:rPr>
      </w:pPr>
    </w:p>
    <w:p w:rsidR="0077382F" w:rsidRPr="0077382F" w:rsidRDefault="0077382F" w:rsidP="0077382F">
      <w:pPr>
        <w:rPr>
          <w:rFonts w:ascii="Arial" w:hAnsi="Arial" w:cs="Arial"/>
          <w:color w:val="000000" w:themeColor="text1"/>
          <w:lang w:val="en-US"/>
        </w:rPr>
      </w:pPr>
      <w:r w:rsidRPr="0077382F">
        <w:rPr>
          <w:rFonts w:ascii="Arial" w:hAnsi="Arial" w:cs="Arial"/>
          <w:color w:val="000000" w:themeColor="text1"/>
        </w:rPr>
        <w:t>Lippi G et al. Potential preanalytical and analytical vulnerabilities in</w:t>
      </w:r>
      <w:r w:rsidRPr="005B5978">
        <w:rPr>
          <w:rFonts w:ascii="Arial" w:hAnsi="Arial" w:cs="Arial"/>
          <w:color w:val="4472C4" w:themeColor="accent1"/>
          <w:lang w:val="en-US"/>
        </w:rPr>
        <w:t xml:space="preserve"> the laboratory diagnosis of coronavirus disease 2019 (COVID-19). </w:t>
      </w:r>
      <w:r w:rsidRPr="005B5978">
        <w:rPr>
          <w:rFonts w:ascii="Arial" w:hAnsi="Arial" w:cs="Arial"/>
          <w:i/>
          <w:iCs/>
          <w:color w:val="4472C4" w:themeColor="accent1"/>
          <w:lang w:val="en-US"/>
        </w:rPr>
        <w:t>Clin Chem Lab Med</w:t>
      </w:r>
      <w:r w:rsidRPr="005B5978">
        <w:rPr>
          <w:rFonts w:ascii="Arial" w:hAnsi="Arial" w:cs="Arial"/>
          <w:color w:val="4472C4" w:themeColor="accent1"/>
          <w:lang w:val="en-US"/>
        </w:rPr>
        <w:t xml:space="preserve"> 2020.</w:t>
      </w:r>
    </w:p>
    <w:p w:rsidR="00D44DDE" w:rsidRDefault="00D44DDE">
      <w:pPr>
        <w:rPr>
          <w:rFonts w:ascii="Arial" w:hAnsi="Arial" w:cs="Arial"/>
          <w:color w:val="000000" w:themeColor="text1"/>
          <w:lang w:val="en-US"/>
        </w:rPr>
      </w:pPr>
    </w:p>
    <w:p w:rsidR="005F1D2E" w:rsidRDefault="005F1D2E">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23496F" w:rsidRDefault="0023496F">
      <w:pPr>
        <w:rPr>
          <w:rFonts w:ascii="Arial" w:hAnsi="Arial" w:cs="Arial"/>
          <w:color w:val="000000" w:themeColor="text1"/>
          <w:lang w:val="en-US"/>
        </w:rPr>
      </w:pPr>
    </w:p>
    <w:p w:rsidR="0077382F" w:rsidRDefault="0077382F">
      <w:pPr>
        <w:rPr>
          <w:rFonts w:ascii="Arial" w:hAnsi="Arial" w:cs="Arial"/>
          <w:color w:val="000000" w:themeColor="text1"/>
          <w:lang w:val="en-US"/>
        </w:rPr>
      </w:pPr>
    </w:p>
    <w:p w:rsidR="0077382F" w:rsidRDefault="0077382F">
      <w:pPr>
        <w:rPr>
          <w:rFonts w:ascii="Arial" w:hAnsi="Arial" w:cs="Arial"/>
          <w:color w:val="000000" w:themeColor="text1"/>
          <w:lang w:val="en-US"/>
        </w:rPr>
      </w:pPr>
    </w:p>
    <w:p w:rsidR="0077382F" w:rsidRDefault="0077382F">
      <w:pPr>
        <w:rPr>
          <w:rFonts w:ascii="Arial" w:hAnsi="Arial" w:cs="Arial"/>
          <w:color w:val="000000" w:themeColor="text1"/>
          <w:lang w:val="en-US"/>
        </w:rPr>
      </w:pPr>
    </w:p>
    <w:p w:rsidR="0077382F" w:rsidRDefault="0077382F">
      <w:pPr>
        <w:rPr>
          <w:rFonts w:ascii="Arial" w:hAnsi="Arial" w:cs="Arial"/>
          <w:color w:val="000000" w:themeColor="text1"/>
          <w:lang w:val="en-US"/>
        </w:rPr>
      </w:pPr>
    </w:p>
    <w:p w:rsidR="0077382F" w:rsidRDefault="0077382F">
      <w:pPr>
        <w:rPr>
          <w:rFonts w:ascii="Arial" w:hAnsi="Arial" w:cs="Arial"/>
          <w:color w:val="000000" w:themeColor="text1"/>
          <w:lang w:val="en-US"/>
        </w:rPr>
      </w:pPr>
    </w:p>
    <w:p w:rsidR="0077382F" w:rsidRDefault="0077382F">
      <w:pPr>
        <w:rPr>
          <w:rFonts w:ascii="Arial" w:hAnsi="Arial" w:cs="Arial"/>
          <w:color w:val="000000" w:themeColor="text1"/>
          <w:lang w:val="en-US"/>
        </w:rPr>
      </w:pPr>
    </w:p>
    <w:p w:rsidR="0077382F" w:rsidRDefault="0077382F">
      <w:pPr>
        <w:rPr>
          <w:rFonts w:ascii="Arial" w:hAnsi="Arial" w:cs="Arial"/>
          <w:color w:val="000000" w:themeColor="text1"/>
          <w:lang w:val="en-US"/>
        </w:rPr>
      </w:pPr>
    </w:p>
    <w:p w:rsidR="0077382F" w:rsidRDefault="0077382F">
      <w:pPr>
        <w:rPr>
          <w:rFonts w:ascii="Arial" w:hAnsi="Arial" w:cs="Arial"/>
          <w:color w:val="000000" w:themeColor="text1"/>
          <w:lang w:val="en-US"/>
        </w:rPr>
      </w:pPr>
    </w:p>
    <w:p w:rsidR="0077382F" w:rsidRDefault="0077382F">
      <w:pPr>
        <w:rPr>
          <w:rFonts w:ascii="Arial" w:hAnsi="Arial" w:cs="Arial"/>
          <w:color w:val="000000" w:themeColor="text1"/>
          <w:lang w:val="en-US"/>
        </w:rPr>
      </w:pPr>
    </w:p>
    <w:p w:rsidR="0077382F" w:rsidRDefault="0077382F">
      <w:pPr>
        <w:rPr>
          <w:rFonts w:ascii="Arial" w:hAnsi="Arial" w:cs="Arial"/>
          <w:color w:val="000000" w:themeColor="text1"/>
          <w:lang w:val="en-US"/>
        </w:rPr>
      </w:pPr>
    </w:p>
    <w:p w:rsidR="0077382F" w:rsidRPr="005F1D2E" w:rsidRDefault="0077382F">
      <w:pPr>
        <w:rPr>
          <w:rFonts w:ascii="Arial" w:hAnsi="Arial" w:cs="Arial"/>
          <w:color w:val="000000" w:themeColor="text1"/>
          <w:lang w:val="en-US"/>
        </w:rPr>
      </w:pPr>
    </w:p>
    <w:p w:rsidR="008C1F91" w:rsidRPr="0077382F" w:rsidRDefault="008C1F91" w:rsidP="008C1F91">
      <w:pPr>
        <w:ind w:left="7080"/>
        <w:rPr>
          <w:rFonts w:ascii="Arial" w:hAnsi="Arial" w:cs="Arial"/>
          <w:color w:val="4472C4" w:themeColor="accent1"/>
          <w:sz w:val="28"/>
          <w:szCs w:val="28"/>
          <w:lang w:val="en-US"/>
        </w:rPr>
      </w:pPr>
    </w:p>
    <w:p w:rsidR="008C1F91" w:rsidRPr="0023496F" w:rsidRDefault="008C1F91" w:rsidP="008C1F91">
      <w:pPr>
        <w:rPr>
          <w:rFonts w:ascii="Arial" w:hAnsi="Arial" w:cs="Arial"/>
          <w:i/>
          <w:iCs/>
          <w:color w:val="4472C4" w:themeColor="accent1"/>
          <w:sz w:val="22"/>
          <w:szCs w:val="28"/>
        </w:rPr>
      </w:pPr>
      <w:r w:rsidRPr="0023496F">
        <w:rPr>
          <w:rFonts w:ascii="Arial" w:hAnsi="Arial" w:cs="Arial"/>
          <w:i/>
          <w:iCs/>
          <w:color w:val="4472C4" w:themeColor="accent1"/>
          <w:sz w:val="22"/>
          <w:szCs w:val="28"/>
        </w:rPr>
        <w:t>Texte proposé par Dr Mireille Baptist</w:t>
      </w:r>
      <w:r w:rsidR="00C47E47" w:rsidRPr="0023496F">
        <w:rPr>
          <w:rFonts w:ascii="Arial" w:hAnsi="Arial" w:cs="Arial"/>
          <w:i/>
          <w:iCs/>
          <w:color w:val="4472C4" w:themeColor="accent1"/>
          <w:sz w:val="22"/>
          <w:szCs w:val="28"/>
        </w:rPr>
        <w:t xml:space="preserve"> PhD</w:t>
      </w:r>
    </w:p>
    <w:p w:rsidR="0023496F" w:rsidRPr="0023496F" w:rsidRDefault="0023496F" w:rsidP="008C1F91">
      <w:pPr>
        <w:rPr>
          <w:rFonts w:ascii="Arial" w:hAnsi="Arial" w:cs="Arial"/>
          <w:i/>
          <w:iCs/>
          <w:color w:val="4472C4" w:themeColor="accent1"/>
          <w:sz w:val="22"/>
          <w:szCs w:val="28"/>
        </w:rPr>
      </w:pPr>
      <w:r w:rsidRPr="0023496F">
        <w:rPr>
          <w:rFonts w:ascii="Arial" w:hAnsi="Arial" w:cs="Arial"/>
          <w:i/>
          <w:iCs/>
          <w:color w:val="4472C4" w:themeColor="accent1"/>
          <w:sz w:val="22"/>
          <w:szCs w:val="28"/>
        </w:rPr>
        <w:t>Consultante scientifique Laboratoire MGD</w:t>
      </w:r>
    </w:p>
    <w:p w:rsidR="001C33DF" w:rsidRPr="005F1D2E" w:rsidRDefault="001C33DF">
      <w:pPr>
        <w:rPr>
          <w:color w:val="000000" w:themeColor="text1"/>
          <w:lang w:val="en-US"/>
        </w:rPr>
      </w:pPr>
    </w:p>
    <w:sectPr w:rsidR="001C33DF" w:rsidRPr="005F1D2E" w:rsidSect="00BC7D90">
      <w:headerReference w:type="default" r:id="rId8"/>
      <w:pgSz w:w="11900" w:h="16840"/>
      <w:pgMar w:top="720" w:right="964"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1FB6" w:rsidRDefault="00EE1FB6" w:rsidP="00AD5E45">
      <w:r>
        <w:separator/>
      </w:r>
    </w:p>
  </w:endnote>
  <w:endnote w:type="continuationSeparator" w:id="0">
    <w:p w:rsidR="00EE1FB6" w:rsidRDefault="00EE1FB6" w:rsidP="00AD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1FB6" w:rsidRDefault="00EE1FB6" w:rsidP="00AD5E45">
      <w:r>
        <w:separator/>
      </w:r>
    </w:p>
  </w:footnote>
  <w:footnote w:type="continuationSeparator" w:id="0">
    <w:p w:rsidR="00EE1FB6" w:rsidRDefault="00EE1FB6" w:rsidP="00AD5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E45" w:rsidRDefault="00AD5E45">
    <w:pPr>
      <w:pStyle w:val="En-tte"/>
    </w:pPr>
    <w:r>
      <w:rPr>
        <w:noProof/>
        <w:lang w:eastAsia="fr-CH"/>
      </w:rPr>
      <mc:AlternateContent>
        <mc:Choice Requires="wps">
          <w:drawing>
            <wp:anchor distT="45720" distB="45720" distL="114300" distR="114300" simplePos="0" relativeHeight="251659264" behindDoc="0" locked="0" layoutInCell="1" allowOverlap="1" wp14:anchorId="48F9B8F9" wp14:editId="2F39F6AF">
              <wp:simplePos x="0" y="0"/>
              <wp:positionH relativeFrom="margin">
                <wp:posOffset>3862705</wp:posOffset>
              </wp:positionH>
              <wp:positionV relativeFrom="paragraph">
                <wp:posOffset>-335280</wp:posOffset>
              </wp:positionV>
              <wp:extent cx="2307590" cy="7048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704850"/>
                      </a:xfrm>
                      <a:prstGeom prst="rect">
                        <a:avLst/>
                      </a:prstGeom>
                      <a:solidFill>
                        <a:srgbClr val="FFFFFF"/>
                      </a:solidFill>
                      <a:ln w="9525">
                        <a:noFill/>
                        <a:miter lim="800000"/>
                        <a:headEnd/>
                        <a:tailEnd/>
                      </a:ln>
                    </wps:spPr>
                    <wps:txbx>
                      <w:txbxContent>
                        <w:p w:rsidR="00AD5E45" w:rsidRDefault="00AD5E45" w:rsidP="00AD5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9B8F9" id="_x0000_t202" coordsize="21600,21600" o:spt="202" path="m,l,21600r21600,l21600,xe">
              <v:stroke joinstyle="miter"/>
              <v:path gradientshapeok="t" o:connecttype="rect"/>
            </v:shapetype>
            <v:shape id="_x0000_s1028" type="#_x0000_t202" style="position:absolute;margin-left:304.15pt;margin-top:-26.4pt;width:181.7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dAbJQIAACIEAAAOAAAAZHJzL2Uyb0RvYy54bWysU02P2yAQvVfqf0DcGztu0iRWnNU221SV&#13;&#10;th/StpfeMOAYFTMUSOzsr++As9loe6vqA2I8w+PNm8f6Zug0OUrnFZiKTic5JdJwEMrsK/rj++7N&#13;&#10;khIfmBFMg5EVPUlPbzavX617W8oCWtBCOoIgxpe9rWgbgi2zzPNWdsxPwEqDyQZcxwKGbp8Jx3pE&#13;&#10;73RW5Pm7rAcnrAMuvce/d2OSbhJ+00gevjaNl4HoiiK3kFaX1jqu2WbNyr1jtlX8TIP9A4uOKYOX&#13;&#10;XqDuWGDk4NRfUJ3iDjw0YcKhy6BpFJepB+xmmr/o5qFlVqZeUBxvLzL5/wfLvxy/OaJERYvpghLD&#13;&#10;OhzSTxwVEZIEOQRJiihSb32JtQ8Wq8PwHgYcdmrY23vgvzwxsG2Z2ctb56BvJRNIchpPZldHRxwf&#13;&#10;Qer+Mwi8ix0CJKChcV1UEDUhiI7DOl0GhDwIx5/F23wxX2GKY26Rz5bzNMGMlU+nrfPho4SOxE1F&#13;&#10;HRogobPjvQ+RDSufSuJlHrQSO6V1Cty+3mpHjgzNsktfauBFmTakr+hqXswTsoF4PvmoUwHNrFVX&#13;&#10;0WUev9FeUY0PRqSSwJQe98hEm7M8UZFRmzDUAxZGzWoQJxTKwWhafGS4acE9UtKjYSvqfx+Yk5To&#13;&#10;TwbFXk1ns+jwFMzmiwIDd52przPMcISqaKBk3G5DehVRBwO3OJRGJb2emZy5ohGTjOdHE51+Haeq&#13;&#10;56e9+QMAAP//AwBQSwMEFAAGAAgAAAAhANWqxMPkAAAADwEAAA8AAABkcnMvZG93bnJldi54bWxM&#13;&#10;j81ug0AMhO+V+g4rR+qlSpbQ8hPCEvVHrXpNmgcwsAEU1ovYTSBvX/fUXixZnhnPl+9m04urHl1n&#13;&#10;ScF6FYDQVNm6o0bB8ftjmYJwHqnG3pJWcNMOdsX9XY5ZbSfa6+vBN4JDyGWooPV+yKR0VasNupUd&#13;&#10;NPHtZEeDntexkfWIE4ebXoZBEEuDHfGHFgf91urqfLgYBaev6THaTOWnPyb75/gVu6S0N6UeFvP7&#13;&#10;lsfLFoTXs/9zwC8D94eCi5X2QrUTvYI4SJ9YqmAZhQzCik2yTkCUCqI0BFnk8j9H8QMAAP//AwBQ&#13;&#10;SwECLQAUAAYACAAAACEAtoM4kv4AAADhAQAAEwAAAAAAAAAAAAAAAAAAAAAAW0NvbnRlbnRfVHlw&#13;&#10;ZXNdLnhtbFBLAQItABQABgAIAAAAIQA4/SH/1gAAAJQBAAALAAAAAAAAAAAAAAAAAC8BAABfcmVs&#13;&#10;cy8ucmVsc1BLAQItABQABgAIAAAAIQBa6dAbJQIAACIEAAAOAAAAAAAAAAAAAAAAAC4CAABkcnMv&#13;&#10;ZTJvRG9jLnhtbFBLAQItABQABgAIAAAAIQDVqsTD5AAAAA8BAAAPAAAAAAAAAAAAAAAAAH8EAABk&#13;&#10;cnMvZG93bnJldi54bWxQSwUGAAAAAAQABADzAAAAkAUAAAAA&#13;&#10;" stroked="f">
              <v:textbox>
                <w:txbxContent>
                  <w:p w:rsidR="00AD5E45" w:rsidRDefault="00AD5E45" w:rsidP="00AD5E45"/>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98"/>
    <w:rsid w:val="0004108F"/>
    <w:rsid w:val="00082FC4"/>
    <w:rsid w:val="001079BB"/>
    <w:rsid w:val="00116AEF"/>
    <w:rsid w:val="0018484B"/>
    <w:rsid w:val="001B22FA"/>
    <w:rsid w:val="001B60AD"/>
    <w:rsid w:val="001C33DF"/>
    <w:rsid w:val="0023496F"/>
    <w:rsid w:val="0031493E"/>
    <w:rsid w:val="0036406C"/>
    <w:rsid w:val="004B3AF7"/>
    <w:rsid w:val="004D23FA"/>
    <w:rsid w:val="005126C1"/>
    <w:rsid w:val="00576D85"/>
    <w:rsid w:val="005E0A68"/>
    <w:rsid w:val="005F1D2E"/>
    <w:rsid w:val="0063103A"/>
    <w:rsid w:val="00746315"/>
    <w:rsid w:val="0077382F"/>
    <w:rsid w:val="00880D9E"/>
    <w:rsid w:val="008C1F91"/>
    <w:rsid w:val="008F5722"/>
    <w:rsid w:val="0096550C"/>
    <w:rsid w:val="00997829"/>
    <w:rsid w:val="00A4612A"/>
    <w:rsid w:val="00AC42EC"/>
    <w:rsid w:val="00AC76D2"/>
    <w:rsid w:val="00AD5E45"/>
    <w:rsid w:val="00AF6F1D"/>
    <w:rsid w:val="00B1387A"/>
    <w:rsid w:val="00B76598"/>
    <w:rsid w:val="00BC7D90"/>
    <w:rsid w:val="00BD6417"/>
    <w:rsid w:val="00C47E47"/>
    <w:rsid w:val="00C6598D"/>
    <w:rsid w:val="00D44DDE"/>
    <w:rsid w:val="00D52F60"/>
    <w:rsid w:val="00E056FC"/>
    <w:rsid w:val="00E651F2"/>
    <w:rsid w:val="00EE1FB6"/>
    <w:rsid w:val="00EE5ED9"/>
    <w:rsid w:val="00FB7AC6"/>
    <w:rsid w:val="00FC72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22CFA"/>
  <w15:chartTrackingRefBased/>
  <w15:docId w15:val="{9B8E45C2-0F8B-A84F-B0E1-099120CF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079B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79B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079BB"/>
    <w:rPr>
      <w:color w:val="0000FF"/>
      <w:u w:val="single"/>
    </w:rPr>
  </w:style>
  <w:style w:type="character" w:customStyle="1" w:styleId="apple-converted-space">
    <w:name w:val="apple-converted-space"/>
    <w:basedOn w:val="Policepardfaut"/>
    <w:rsid w:val="001079BB"/>
  </w:style>
  <w:style w:type="character" w:customStyle="1" w:styleId="ellipsis">
    <w:name w:val="ellipsis"/>
    <w:basedOn w:val="Policepardfaut"/>
    <w:rsid w:val="001079BB"/>
  </w:style>
  <w:style w:type="character" w:customStyle="1" w:styleId="epub-state">
    <w:name w:val="epub-state"/>
    <w:basedOn w:val="Policepardfaut"/>
    <w:rsid w:val="001079BB"/>
  </w:style>
  <w:style w:type="character" w:customStyle="1" w:styleId="epub-date">
    <w:name w:val="epub-date"/>
    <w:basedOn w:val="Policepardfaut"/>
    <w:rsid w:val="001079BB"/>
  </w:style>
  <w:style w:type="paragraph" w:styleId="NormalWeb">
    <w:name w:val="Normal (Web)"/>
    <w:basedOn w:val="Normal"/>
    <w:uiPriority w:val="99"/>
    <w:semiHidden/>
    <w:unhideWhenUsed/>
    <w:rsid w:val="00D44DDE"/>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AD5E45"/>
    <w:pPr>
      <w:tabs>
        <w:tab w:val="center" w:pos="4536"/>
        <w:tab w:val="right" w:pos="9072"/>
      </w:tabs>
    </w:pPr>
  </w:style>
  <w:style w:type="character" w:customStyle="1" w:styleId="En-tteCar">
    <w:name w:val="En-tête Car"/>
    <w:basedOn w:val="Policepardfaut"/>
    <w:link w:val="En-tte"/>
    <w:uiPriority w:val="99"/>
    <w:rsid w:val="00AD5E45"/>
  </w:style>
  <w:style w:type="paragraph" w:styleId="Pieddepage">
    <w:name w:val="footer"/>
    <w:basedOn w:val="Normal"/>
    <w:link w:val="PieddepageCar"/>
    <w:uiPriority w:val="99"/>
    <w:unhideWhenUsed/>
    <w:rsid w:val="00AD5E45"/>
    <w:pPr>
      <w:tabs>
        <w:tab w:val="center" w:pos="4536"/>
        <w:tab w:val="right" w:pos="9072"/>
      </w:tabs>
    </w:pPr>
  </w:style>
  <w:style w:type="character" w:customStyle="1" w:styleId="PieddepageCar">
    <w:name w:val="Pied de page Car"/>
    <w:basedOn w:val="Policepardfaut"/>
    <w:link w:val="Pieddepage"/>
    <w:uiPriority w:val="99"/>
    <w:rsid w:val="00AD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3587">
      <w:bodyDiv w:val="1"/>
      <w:marLeft w:val="0"/>
      <w:marRight w:val="0"/>
      <w:marTop w:val="0"/>
      <w:marBottom w:val="0"/>
      <w:divBdr>
        <w:top w:val="none" w:sz="0" w:space="0" w:color="auto"/>
        <w:left w:val="none" w:sz="0" w:space="0" w:color="auto"/>
        <w:bottom w:val="none" w:sz="0" w:space="0" w:color="auto"/>
        <w:right w:val="none" w:sz="0" w:space="0" w:color="auto"/>
      </w:divBdr>
      <w:divsChild>
        <w:div w:id="631404739">
          <w:marLeft w:val="0"/>
          <w:marRight w:val="0"/>
          <w:marTop w:val="0"/>
          <w:marBottom w:val="0"/>
          <w:divBdr>
            <w:top w:val="none" w:sz="0" w:space="0" w:color="auto"/>
            <w:left w:val="none" w:sz="0" w:space="0" w:color="auto"/>
            <w:bottom w:val="none" w:sz="0" w:space="0" w:color="auto"/>
            <w:right w:val="none" w:sz="0" w:space="0" w:color="auto"/>
          </w:divBdr>
        </w:div>
        <w:div w:id="1866749922">
          <w:marLeft w:val="0"/>
          <w:marRight w:val="0"/>
          <w:marTop w:val="0"/>
          <w:marBottom w:val="0"/>
          <w:divBdr>
            <w:top w:val="none" w:sz="0" w:space="0" w:color="auto"/>
            <w:left w:val="none" w:sz="0" w:space="0" w:color="auto"/>
            <w:bottom w:val="none" w:sz="0" w:space="0" w:color="auto"/>
            <w:right w:val="none" w:sz="0" w:space="0" w:color="auto"/>
          </w:divBdr>
        </w:div>
        <w:div w:id="520164717">
          <w:marLeft w:val="0"/>
          <w:marRight w:val="0"/>
          <w:marTop w:val="0"/>
          <w:marBottom w:val="0"/>
          <w:divBdr>
            <w:top w:val="none" w:sz="0" w:space="0" w:color="auto"/>
            <w:left w:val="none" w:sz="0" w:space="0" w:color="auto"/>
            <w:bottom w:val="none" w:sz="0" w:space="0" w:color="auto"/>
            <w:right w:val="none" w:sz="0" w:space="0" w:color="auto"/>
          </w:divBdr>
        </w:div>
        <w:div w:id="2142653072">
          <w:marLeft w:val="0"/>
          <w:marRight w:val="0"/>
          <w:marTop w:val="0"/>
          <w:marBottom w:val="0"/>
          <w:divBdr>
            <w:top w:val="none" w:sz="0" w:space="0" w:color="auto"/>
            <w:left w:val="none" w:sz="0" w:space="0" w:color="auto"/>
            <w:bottom w:val="none" w:sz="0" w:space="0" w:color="auto"/>
            <w:right w:val="none" w:sz="0" w:space="0" w:color="auto"/>
          </w:divBdr>
        </w:div>
      </w:divsChild>
    </w:div>
    <w:div w:id="1220749734">
      <w:bodyDiv w:val="1"/>
      <w:marLeft w:val="0"/>
      <w:marRight w:val="0"/>
      <w:marTop w:val="0"/>
      <w:marBottom w:val="0"/>
      <w:divBdr>
        <w:top w:val="none" w:sz="0" w:space="0" w:color="auto"/>
        <w:left w:val="none" w:sz="0" w:space="0" w:color="auto"/>
        <w:bottom w:val="none" w:sz="0" w:space="0" w:color="auto"/>
        <w:right w:val="none" w:sz="0" w:space="0" w:color="auto"/>
      </w:divBdr>
      <w:divsChild>
        <w:div w:id="619922440">
          <w:marLeft w:val="0"/>
          <w:marRight w:val="0"/>
          <w:marTop w:val="225"/>
          <w:marBottom w:val="225"/>
          <w:divBdr>
            <w:top w:val="none" w:sz="0" w:space="0" w:color="auto"/>
            <w:left w:val="none" w:sz="0" w:space="0" w:color="auto"/>
            <w:bottom w:val="none" w:sz="0" w:space="0" w:color="auto"/>
            <w:right w:val="none" w:sz="0" w:space="0" w:color="auto"/>
          </w:divBdr>
          <w:divsChild>
            <w:div w:id="1909070070">
              <w:marLeft w:val="0"/>
              <w:marRight w:val="0"/>
              <w:marTop w:val="0"/>
              <w:marBottom w:val="0"/>
              <w:divBdr>
                <w:top w:val="none" w:sz="0" w:space="0" w:color="auto"/>
                <w:left w:val="none" w:sz="0" w:space="0" w:color="auto"/>
                <w:bottom w:val="none" w:sz="0" w:space="0" w:color="auto"/>
                <w:right w:val="none" w:sz="0" w:space="0" w:color="auto"/>
              </w:divBdr>
              <w:divsChild>
                <w:div w:id="334960945">
                  <w:marLeft w:val="0"/>
                  <w:marRight w:val="0"/>
                  <w:marTop w:val="0"/>
                  <w:marBottom w:val="0"/>
                  <w:divBdr>
                    <w:top w:val="none" w:sz="0" w:space="0" w:color="auto"/>
                    <w:left w:val="none" w:sz="0" w:space="0" w:color="auto"/>
                    <w:bottom w:val="none" w:sz="0" w:space="0" w:color="auto"/>
                    <w:right w:val="none" w:sz="0" w:space="0" w:color="auto"/>
                  </w:divBdr>
                  <w:divsChild>
                    <w:div w:id="1258711686">
                      <w:marLeft w:val="0"/>
                      <w:marRight w:val="0"/>
                      <w:marTop w:val="0"/>
                      <w:marBottom w:val="0"/>
                      <w:divBdr>
                        <w:top w:val="none" w:sz="0" w:space="0" w:color="auto"/>
                        <w:left w:val="none" w:sz="0" w:space="0" w:color="auto"/>
                        <w:bottom w:val="none" w:sz="0" w:space="0" w:color="auto"/>
                        <w:right w:val="none" w:sz="0" w:space="0" w:color="auto"/>
                      </w:divBdr>
                    </w:div>
                    <w:div w:id="731196522">
                      <w:marLeft w:val="0"/>
                      <w:marRight w:val="0"/>
                      <w:marTop w:val="0"/>
                      <w:marBottom w:val="0"/>
                      <w:divBdr>
                        <w:top w:val="none" w:sz="0" w:space="0" w:color="auto"/>
                        <w:left w:val="none" w:sz="0" w:space="0" w:color="auto"/>
                        <w:bottom w:val="none" w:sz="0" w:space="0" w:color="auto"/>
                        <w:right w:val="none" w:sz="0" w:space="0" w:color="auto"/>
                      </w:divBdr>
                    </w:div>
                    <w:div w:id="1939099696">
                      <w:marLeft w:val="0"/>
                      <w:marRight w:val="0"/>
                      <w:marTop w:val="0"/>
                      <w:marBottom w:val="0"/>
                      <w:divBdr>
                        <w:top w:val="none" w:sz="0" w:space="0" w:color="auto"/>
                        <w:left w:val="none" w:sz="0" w:space="0" w:color="auto"/>
                        <w:bottom w:val="none" w:sz="0" w:space="0" w:color="auto"/>
                        <w:right w:val="none" w:sz="0" w:space="0" w:color="auto"/>
                      </w:divBdr>
                    </w:div>
                    <w:div w:id="1449081458">
                      <w:marLeft w:val="0"/>
                      <w:marRight w:val="0"/>
                      <w:marTop w:val="0"/>
                      <w:marBottom w:val="0"/>
                      <w:divBdr>
                        <w:top w:val="none" w:sz="0" w:space="0" w:color="auto"/>
                        <w:left w:val="none" w:sz="0" w:space="0" w:color="auto"/>
                        <w:bottom w:val="none" w:sz="0" w:space="0" w:color="auto"/>
                        <w:right w:val="none" w:sz="0" w:space="0" w:color="auto"/>
                      </w:divBdr>
                    </w:div>
                    <w:div w:id="1187215714">
                      <w:marLeft w:val="0"/>
                      <w:marRight w:val="0"/>
                      <w:marTop w:val="0"/>
                      <w:marBottom w:val="0"/>
                      <w:divBdr>
                        <w:top w:val="none" w:sz="0" w:space="0" w:color="auto"/>
                        <w:left w:val="none" w:sz="0" w:space="0" w:color="auto"/>
                        <w:bottom w:val="none" w:sz="0" w:space="0" w:color="auto"/>
                        <w:right w:val="none" w:sz="0" w:space="0" w:color="auto"/>
                      </w:divBdr>
                    </w:div>
                    <w:div w:id="14034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0438">
          <w:marLeft w:val="0"/>
          <w:marRight w:val="0"/>
          <w:marTop w:val="225"/>
          <w:marBottom w:val="225"/>
          <w:divBdr>
            <w:top w:val="none" w:sz="0" w:space="0" w:color="auto"/>
            <w:left w:val="none" w:sz="0" w:space="0" w:color="auto"/>
            <w:bottom w:val="none" w:sz="0" w:space="0" w:color="auto"/>
            <w:right w:val="none" w:sz="0" w:space="0" w:color="auto"/>
          </w:divBdr>
          <w:divsChild>
            <w:div w:id="331303907">
              <w:marLeft w:val="0"/>
              <w:marRight w:val="0"/>
              <w:marTop w:val="0"/>
              <w:marBottom w:val="0"/>
              <w:divBdr>
                <w:top w:val="none" w:sz="0" w:space="0" w:color="auto"/>
                <w:left w:val="none" w:sz="0" w:space="0" w:color="auto"/>
                <w:bottom w:val="none" w:sz="0" w:space="0" w:color="auto"/>
                <w:right w:val="none" w:sz="0" w:space="0" w:color="auto"/>
              </w:divBdr>
            </w:div>
            <w:div w:id="19205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5748">
      <w:bodyDiv w:val="1"/>
      <w:marLeft w:val="0"/>
      <w:marRight w:val="0"/>
      <w:marTop w:val="0"/>
      <w:marBottom w:val="0"/>
      <w:divBdr>
        <w:top w:val="none" w:sz="0" w:space="0" w:color="auto"/>
        <w:left w:val="none" w:sz="0" w:space="0" w:color="auto"/>
        <w:bottom w:val="none" w:sz="0" w:space="0" w:color="auto"/>
        <w:right w:val="none" w:sz="0" w:space="0" w:color="auto"/>
      </w:divBdr>
    </w:div>
    <w:div w:id="2034380957">
      <w:bodyDiv w:val="1"/>
      <w:marLeft w:val="0"/>
      <w:marRight w:val="0"/>
      <w:marTop w:val="0"/>
      <w:marBottom w:val="0"/>
      <w:divBdr>
        <w:top w:val="none" w:sz="0" w:space="0" w:color="auto"/>
        <w:left w:val="none" w:sz="0" w:space="0" w:color="auto"/>
        <w:bottom w:val="none" w:sz="0" w:space="0" w:color="auto"/>
        <w:right w:val="none" w:sz="0" w:space="0" w:color="auto"/>
      </w:divBdr>
    </w:div>
    <w:div w:id="2078818340">
      <w:bodyDiv w:val="1"/>
      <w:marLeft w:val="0"/>
      <w:marRight w:val="0"/>
      <w:marTop w:val="0"/>
      <w:marBottom w:val="0"/>
      <w:divBdr>
        <w:top w:val="none" w:sz="0" w:space="0" w:color="auto"/>
        <w:left w:val="none" w:sz="0" w:space="0" w:color="auto"/>
        <w:bottom w:val="none" w:sz="0" w:space="0" w:color="auto"/>
        <w:right w:val="none" w:sz="0" w:space="0" w:color="auto"/>
      </w:divBdr>
      <w:divsChild>
        <w:div w:id="866022378">
          <w:marLeft w:val="0"/>
          <w:marRight w:val="0"/>
          <w:marTop w:val="0"/>
          <w:marBottom w:val="0"/>
          <w:divBdr>
            <w:top w:val="none" w:sz="0" w:space="0" w:color="auto"/>
            <w:left w:val="none" w:sz="0" w:space="0" w:color="auto"/>
            <w:bottom w:val="none" w:sz="0" w:space="0" w:color="auto"/>
            <w:right w:val="none" w:sz="0" w:space="0" w:color="auto"/>
          </w:divBdr>
          <w:divsChild>
            <w:div w:id="1053820049">
              <w:marLeft w:val="0"/>
              <w:marRight w:val="0"/>
              <w:marTop w:val="0"/>
              <w:marBottom w:val="0"/>
              <w:divBdr>
                <w:top w:val="none" w:sz="0" w:space="0" w:color="auto"/>
                <w:left w:val="none" w:sz="0" w:space="0" w:color="auto"/>
                <w:bottom w:val="none" w:sz="0" w:space="0" w:color="auto"/>
                <w:right w:val="none" w:sz="0" w:space="0" w:color="auto"/>
              </w:divBdr>
              <w:divsChild>
                <w:div w:id="16374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Baptist</dc:creator>
  <cp:keywords/>
  <dc:description/>
  <cp:lastModifiedBy>Robert Rivest</cp:lastModifiedBy>
  <cp:revision>2</cp:revision>
  <cp:lastPrinted>2020-04-15T12:27:00Z</cp:lastPrinted>
  <dcterms:created xsi:type="dcterms:W3CDTF">2020-04-27T16:19:00Z</dcterms:created>
  <dcterms:modified xsi:type="dcterms:W3CDTF">2020-04-27T16:19:00Z</dcterms:modified>
</cp:coreProperties>
</file>