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2DE0" w14:textId="77777777" w:rsidR="008E48E5" w:rsidRDefault="008E48E5" w:rsidP="00DB017D">
      <w:pPr>
        <w:rPr>
          <w:i/>
          <w:iCs/>
          <w:color w:val="4472C4" w:themeColor="accent1"/>
          <w:lang w:val="en-US"/>
        </w:rPr>
      </w:pPr>
    </w:p>
    <w:p w14:paraId="7DC45045" w14:textId="0F501BB0" w:rsidR="008E48E5" w:rsidRDefault="005F4B93" w:rsidP="007E0BF9">
      <w:pPr>
        <w:spacing w:after="120"/>
        <w:jc w:val="center"/>
        <w:rPr>
          <w:rFonts w:ascii="Arial" w:hAnsi="Arial" w:cs="Arial"/>
          <w:b/>
          <w:color w:val="4472C4" w:themeColor="accent1"/>
          <w:sz w:val="32"/>
          <w:szCs w:val="28"/>
        </w:rPr>
      </w:pPr>
      <w:r>
        <w:rPr>
          <w:rFonts w:ascii="Arial" w:hAnsi="Arial" w:cs="Arial"/>
          <w:b/>
          <w:i/>
          <w:iCs/>
          <w:color w:val="4472C4" w:themeColor="accent1"/>
          <w:sz w:val="32"/>
          <w:szCs w:val="28"/>
        </w:rPr>
        <w:t xml:space="preserve">Covid-19 :  </w:t>
      </w:r>
      <w:r w:rsidR="008E48E5">
        <w:rPr>
          <w:rFonts w:ascii="Arial" w:hAnsi="Arial" w:cs="Arial"/>
          <w:b/>
          <w:i/>
          <w:iCs/>
          <w:color w:val="4472C4" w:themeColor="accent1"/>
          <w:sz w:val="32"/>
          <w:szCs w:val="28"/>
        </w:rPr>
        <w:t>La tempête bradykinine</w:t>
      </w:r>
    </w:p>
    <w:p w14:paraId="06CA8BE9" w14:textId="372D2332" w:rsidR="008E48E5" w:rsidRPr="00210740" w:rsidRDefault="008E48E5" w:rsidP="008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 w:rsidRPr="00210740">
        <w:rPr>
          <w:i/>
          <w:iCs/>
          <w:sz w:val="22"/>
          <w:szCs w:val="22"/>
        </w:rPr>
        <w:t>Résumé</w:t>
      </w:r>
    </w:p>
    <w:p w14:paraId="17D7E1BA" w14:textId="44338037" w:rsidR="002419D0" w:rsidRPr="00210740" w:rsidRDefault="007913D1" w:rsidP="00210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210740">
        <w:rPr>
          <w:sz w:val="22"/>
          <w:szCs w:val="22"/>
        </w:rPr>
        <w:t>Durant l’été 2020,</w:t>
      </w:r>
      <w:r w:rsidR="002419D0" w:rsidRPr="00210740">
        <w:rPr>
          <w:sz w:val="22"/>
          <w:szCs w:val="22"/>
        </w:rPr>
        <w:t xml:space="preserve"> </w:t>
      </w:r>
      <w:r w:rsidR="00DB017D" w:rsidRPr="00210740">
        <w:rPr>
          <w:sz w:val="22"/>
          <w:szCs w:val="22"/>
        </w:rPr>
        <w:t xml:space="preserve">une équipe </w:t>
      </w:r>
      <w:r w:rsidR="002419D0" w:rsidRPr="00210740">
        <w:rPr>
          <w:sz w:val="22"/>
          <w:szCs w:val="22"/>
        </w:rPr>
        <w:t>de</w:t>
      </w:r>
      <w:r w:rsidR="00DB017D" w:rsidRPr="00210740">
        <w:rPr>
          <w:sz w:val="22"/>
          <w:szCs w:val="22"/>
        </w:rPr>
        <w:t xml:space="preserve"> </w:t>
      </w:r>
      <w:r w:rsidR="002419D0" w:rsidRPr="00210740">
        <w:rPr>
          <w:sz w:val="22"/>
          <w:szCs w:val="22"/>
        </w:rPr>
        <w:t xml:space="preserve">chercheurs </w:t>
      </w:r>
      <w:r w:rsidR="00DB017D" w:rsidRPr="00210740">
        <w:rPr>
          <w:sz w:val="22"/>
          <w:szCs w:val="22"/>
        </w:rPr>
        <w:t xml:space="preserve">américains </w:t>
      </w:r>
      <w:r w:rsidR="002419D0" w:rsidRPr="00210740">
        <w:rPr>
          <w:sz w:val="22"/>
          <w:szCs w:val="22"/>
        </w:rPr>
        <w:t>ont analysé</w:t>
      </w:r>
      <w:r w:rsidR="009C7AC8" w:rsidRPr="00210740">
        <w:rPr>
          <w:sz w:val="22"/>
          <w:szCs w:val="22"/>
        </w:rPr>
        <w:t xml:space="preserve"> en utilisant l’intelligence artificielle </w:t>
      </w:r>
      <w:r w:rsidR="002419D0" w:rsidRPr="00210740">
        <w:rPr>
          <w:sz w:val="22"/>
          <w:szCs w:val="22"/>
        </w:rPr>
        <w:t>une base de données de séquençage</w:t>
      </w:r>
      <w:r w:rsidR="00AB4D82" w:rsidRPr="00210740">
        <w:rPr>
          <w:sz w:val="22"/>
          <w:szCs w:val="22"/>
        </w:rPr>
        <w:t xml:space="preserve"> </w:t>
      </w:r>
      <w:r w:rsidR="002419D0" w:rsidRPr="00210740">
        <w:rPr>
          <w:sz w:val="22"/>
          <w:szCs w:val="22"/>
        </w:rPr>
        <w:t>d</w:t>
      </w:r>
      <w:r w:rsidR="00053EE6" w:rsidRPr="00210740">
        <w:rPr>
          <w:sz w:val="22"/>
          <w:szCs w:val="22"/>
        </w:rPr>
        <w:t>’</w:t>
      </w:r>
      <w:proofErr w:type="spellStart"/>
      <w:r w:rsidR="00053EE6" w:rsidRPr="00210740">
        <w:rPr>
          <w:sz w:val="22"/>
          <w:szCs w:val="22"/>
        </w:rPr>
        <w:t>ARN</w:t>
      </w:r>
      <w:r w:rsidR="00A935FB" w:rsidRPr="00210740">
        <w:rPr>
          <w:sz w:val="22"/>
          <w:szCs w:val="22"/>
        </w:rPr>
        <w:t>s</w:t>
      </w:r>
      <w:proofErr w:type="spellEnd"/>
      <w:r w:rsidR="00053EE6" w:rsidRPr="00210740">
        <w:rPr>
          <w:sz w:val="22"/>
          <w:szCs w:val="22"/>
        </w:rPr>
        <w:t xml:space="preserve"> issus </w:t>
      </w:r>
      <w:r w:rsidR="004A1F3D" w:rsidRPr="00210740">
        <w:rPr>
          <w:sz w:val="22"/>
          <w:szCs w:val="22"/>
        </w:rPr>
        <w:t xml:space="preserve">de </w:t>
      </w:r>
      <w:r w:rsidR="00AB4D82" w:rsidRPr="00210740">
        <w:rPr>
          <w:sz w:val="22"/>
          <w:szCs w:val="22"/>
        </w:rPr>
        <w:t xml:space="preserve">patients </w:t>
      </w:r>
      <w:r w:rsidR="00FE115F" w:rsidRPr="00210740">
        <w:rPr>
          <w:sz w:val="22"/>
          <w:szCs w:val="22"/>
        </w:rPr>
        <w:t xml:space="preserve">sévèrement </w:t>
      </w:r>
      <w:r w:rsidR="00AB4D82" w:rsidRPr="00210740">
        <w:rPr>
          <w:sz w:val="22"/>
          <w:szCs w:val="22"/>
        </w:rPr>
        <w:t xml:space="preserve">atteints de COVID-19. </w:t>
      </w:r>
      <w:r w:rsidR="002419D0" w:rsidRPr="00210740">
        <w:rPr>
          <w:sz w:val="22"/>
          <w:szCs w:val="22"/>
        </w:rPr>
        <w:t>Il en est ressorti une nouvelle théorie sur le mécanisme d’infection du SARS Co-V2 impliquant</w:t>
      </w:r>
      <w:r w:rsidR="009C7AC8" w:rsidRPr="00210740">
        <w:rPr>
          <w:sz w:val="22"/>
          <w:szCs w:val="22"/>
        </w:rPr>
        <w:t xml:space="preserve"> une molécule clef de la réponse inflammatoire :</w:t>
      </w:r>
      <w:r w:rsidR="002419D0" w:rsidRPr="00210740">
        <w:rPr>
          <w:sz w:val="22"/>
          <w:szCs w:val="22"/>
        </w:rPr>
        <w:t xml:space="preserve"> la bradykinine. Ce modèle est en accord avec la description clinique de la COVID-19 sévère e</w:t>
      </w:r>
      <w:r w:rsidR="00031A5E" w:rsidRPr="00210740">
        <w:rPr>
          <w:sz w:val="22"/>
          <w:szCs w:val="22"/>
        </w:rPr>
        <w:t xml:space="preserve">t offre de nouvelles perspectives de traitements déjà </w:t>
      </w:r>
      <w:r w:rsidRPr="00210740">
        <w:rPr>
          <w:sz w:val="22"/>
          <w:szCs w:val="22"/>
        </w:rPr>
        <w:t xml:space="preserve">disponibles </w:t>
      </w:r>
      <w:r w:rsidR="00031A5E" w:rsidRPr="00210740">
        <w:rPr>
          <w:sz w:val="22"/>
          <w:szCs w:val="22"/>
        </w:rPr>
        <w:t xml:space="preserve">sur le marché. </w:t>
      </w:r>
    </w:p>
    <w:p w14:paraId="78FB8915" w14:textId="20E76E88" w:rsidR="004A1F3D" w:rsidRPr="00210740" w:rsidRDefault="00031A5E" w:rsidP="00210740">
      <w:pPr>
        <w:spacing w:after="120"/>
        <w:jc w:val="both"/>
        <w:rPr>
          <w:sz w:val="22"/>
          <w:szCs w:val="22"/>
        </w:rPr>
      </w:pPr>
      <w:r w:rsidRPr="00210740">
        <w:rPr>
          <w:sz w:val="22"/>
          <w:szCs w:val="22"/>
        </w:rPr>
        <w:t xml:space="preserve">Depuis plusieurs mois, on sait qu’une des principales portes d’entrée du </w:t>
      </w:r>
      <w:r w:rsidR="00FE115F" w:rsidRPr="00210740">
        <w:rPr>
          <w:sz w:val="22"/>
          <w:szCs w:val="22"/>
        </w:rPr>
        <w:t>SARS Co-V2</w:t>
      </w:r>
      <w:r w:rsidRPr="00210740">
        <w:rPr>
          <w:sz w:val="22"/>
          <w:szCs w:val="22"/>
        </w:rPr>
        <w:t xml:space="preserve"> est le récepteur ACE2, enzyme de conversion de l’angiotensine 2</w:t>
      </w:r>
      <w:r w:rsidR="00CC7EC1" w:rsidRPr="00210740">
        <w:rPr>
          <w:sz w:val="22"/>
          <w:szCs w:val="22"/>
        </w:rPr>
        <w:t>, présent en abondance dans le nasopharyn</w:t>
      </w:r>
      <w:r w:rsidR="00505E83" w:rsidRPr="00210740">
        <w:rPr>
          <w:sz w:val="22"/>
          <w:szCs w:val="22"/>
        </w:rPr>
        <w:t>x</w:t>
      </w:r>
      <w:r w:rsidRPr="00210740">
        <w:rPr>
          <w:sz w:val="22"/>
          <w:szCs w:val="22"/>
        </w:rPr>
        <w:t>. Cette enzyme fait partie du système rénine-angiotensine</w:t>
      </w:r>
      <w:r w:rsidR="003B2ED1" w:rsidRPr="00210740">
        <w:rPr>
          <w:sz w:val="22"/>
          <w:szCs w:val="22"/>
        </w:rPr>
        <w:t xml:space="preserve"> (RAS)</w:t>
      </w:r>
      <w:r w:rsidRPr="00210740">
        <w:rPr>
          <w:sz w:val="22"/>
          <w:szCs w:val="22"/>
        </w:rPr>
        <w:t xml:space="preserve"> qui intervient dans l’équilibre du volume des fluides et de la tension sanguine. </w:t>
      </w:r>
      <w:r w:rsidR="0027189E" w:rsidRPr="00210740">
        <w:rPr>
          <w:sz w:val="22"/>
          <w:szCs w:val="22"/>
        </w:rPr>
        <w:t>L’analyse d</w:t>
      </w:r>
      <w:r w:rsidR="009C7AC8" w:rsidRPr="00210740">
        <w:rPr>
          <w:sz w:val="22"/>
          <w:szCs w:val="22"/>
        </w:rPr>
        <w:t xml:space="preserve">es séquences </w:t>
      </w:r>
      <w:r w:rsidR="007913D1" w:rsidRPr="00210740">
        <w:rPr>
          <w:sz w:val="22"/>
          <w:szCs w:val="22"/>
        </w:rPr>
        <w:t>d’</w:t>
      </w:r>
      <w:proofErr w:type="spellStart"/>
      <w:r w:rsidR="004A1F3D" w:rsidRPr="00210740">
        <w:rPr>
          <w:sz w:val="22"/>
          <w:szCs w:val="22"/>
        </w:rPr>
        <w:t>ARNs</w:t>
      </w:r>
      <w:proofErr w:type="spellEnd"/>
      <w:r w:rsidR="004A1F3D" w:rsidRPr="00210740">
        <w:rPr>
          <w:sz w:val="22"/>
          <w:szCs w:val="22"/>
        </w:rPr>
        <w:t xml:space="preserve"> </w:t>
      </w:r>
      <w:r w:rsidR="007913D1" w:rsidRPr="00210740">
        <w:rPr>
          <w:sz w:val="22"/>
          <w:szCs w:val="22"/>
        </w:rPr>
        <w:t xml:space="preserve">issus </w:t>
      </w:r>
      <w:r w:rsidR="0027189E" w:rsidRPr="00210740">
        <w:rPr>
          <w:sz w:val="22"/>
          <w:szCs w:val="22"/>
        </w:rPr>
        <w:t>du</w:t>
      </w:r>
      <w:r w:rsidR="007913D1" w:rsidRPr="00210740">
        <w:rPr>
          <w:sz w:val="22"/>
          <w:szCs w:val="22"/>
        </w:rPr>
        <w:t xml:space="preserve"> liquide de lavage broncho</w:t>
      </w:r>
      <w:r w:rsidR="00A935FB" w:rsidRPr="00210740">
        <w:rPr>
          <w:sz w:val="22"/>
          <w:szCs w:val="22"/>
        </w:rPr>
        <w:t>-</w:t>
      </w:r>
      <w:r w:rsidR="007913D1" w:rsidRPr="00210740">
        <w:rPr>
          <w:sz w:val="22"/>
          <w:szCs w:val="22"/>
        </w:rPr>
        <w:t xml:space="preserve">alvéolaire de patients </w:t>
      </w:r>
      <w:r w:rsidR="0027189E" w:rsidRPr="00210740">
        <w:rPr>
          <w:sz w:val="22"/>
          <w:szCs w:val="22"/>
        </w:rPr>
        <w:t>atteints de COVID sévère</w:t>
      </w:r>
      <w:r w:rsidR="007913D1" w:rsidRPr="00210740">
        <w:rPr>
          <w:sz w:val="22"/>
          <w:szCs w:val="22"/>
        </w:rPr>
        <w:t xml:space="preserve"> </w:t>
      </w:r>
      <w:r w:rsidR="004A1F3D" w:rsidRPr="00210740">
        <w:rPr>
          <w:sz w:val="22"/>
          <w:szCs w:val="22"/>
        </w:rPr>
        <w:t>a montré une surexpression des gènes codant pour cette enzyme</w:t>
      </w:r>
      <w:r w:rsidR="00FC44BD" w:rsidRPr="00210740">
        <w:rPr>
          <w:sz w:val="22"/>
          <w:szCs w:val="22"/>
        </w:rPr>
        <w:t xml:space="preserve"> </w:t>
      </w:r>
      <w:r w:rsidR="0027189E" w:rsidRPr="00210740">
        <w:rPr>
          <w:sz w:val="22"/>
          <w:szCs w:val="22"/>
        </w:rPr>
        <w:t>dans les poumons</w:t>
      </w:r>
      <w:r w:rsidR="00FF1224" w:rsidRPr="00210740">
        <w:rPr>
          <w:sz w:val="22"/>
          <w:szCs w:val="22"/>
        </w:rPr>
        <w:t>.</w:t>
      </w:r>
    </w:p>
    <w:p w14:paraId="470ADF19" w14:textId="06EB0040" w:rsidR="00505E83" w:rsidRPr="00210740" w:rsidRDefault="00505E83" w:rsidP="00210740">
      <w:pPr>
        <w:spacing w:after="120"/>
        <w:jc w:val="both"/>
        <w:rPr>
          <w:sz w:val="22"/>
          <w:szCs w:val="22"/>
        </w:rPr>
      </w:pPr>
      <w:r w:rsidRPr="00210740">
        <w:rPr>
          <w:sz w:val="22"/>
          <w:szCs w:val="22"/>
        </w:rPr>
        <w:t xml:space="preserve">Parallèlement </w:t>
      </w:r>
      <w:r w:rsidR="003B2ED1" w:rsidRPr="00210740">
        <w:rPr>
          <w:sz w:val="22"/>
          <w:szCs w:val="22"/>
        </w:rPr>
        <w:t xml:space="preserve">à </w:t>
      </w:r>
      <w:r w:rsidRPr="00210740">
        <w:rPr>
          <w:sz w:val="22"/>
          <w:szCs w:val="22"/>
        </w:rPr>
        <w:t xml:space="preserve">cette </w:t>
      </w:r>
      <w:r w:rsidR="0027189E" w:rsidRPr="00210740">
        <w:rPr>
          <w:sz w:val="22"/>
          <w:szCs w:val="22"/>
        </w:rPr>
        <w:t>élévation</w:t>
      </w:r>
      <w:r w:rsidRPr="00210740">
        <w:rPr>
          <w:sz w:val="22"/>
          <w:szCs w:val="22"/>
        </w:rPr>
        <w:t xml:space="preserve">, </w:t>
      </w:r>
      <w:r w:rsidR="00FD74F4" w:rsidRPr="00210740">
        <w:rPr>
          <w:sz w:val="22"/>
          <w:szCs w:val="22"/>
        </w:rPr>
        <w:t>l</w:t>
      </w:r>
      <w:r w:rsidRPr="00210740">
        <w:rPr>
          <w:sz w:val="22"/>
          <w:szCs w:val="22"/>
        </w:rPr>
        <w:t>es chercheurs ont observ</w:t>
      </w:r>
      <w:r w:rsidR="00FC44BD" w:rsidRPr="00210740">
        <w:rPr>
          <w:sz w:val="22"/>
          <w:szCs w:val="22"/>
        </w:rPr>
        <w:t xml:space="preserve">é </w:t>
      </w:r>
      <w:r w:rsidRPr="00210740">
        <w:rPr>
          <w:sz w:val="22"/>
          <w:szCs w:val="22"/>
        </w:rPr>
        <w:t>une diminution de l’expression du gène codant pour l’ACE1</w:t>
      </w:r>
      <w:r w:rsidR="00FD74F4" w:rsidRPr="00210740">
        <w:rPr>
          <w:sz w:val="22"/>
          <w:szCs w:val="22"/>
        </w:rPr>
        <w:t xml:space="preserve"> (notamment </w:t>
      </w:r>
      <w:r w:rsidR="00FC44BD" w:rsidRPr="00210740">
        <w:rPr>
          <w:sz w:val="22"/>
          <w:szCs w:val="22"/>
        </w:rPr>
        <w:t>responsable de la dégradation d</w:t>
      </w:r>
      <w:r w:rsidR="00FD74F4" w:rsidRPr="00210740">
        <w:rPr>
          <w:sz w:val="22"/>
          <w:szCs w:val="22"/>
        </w:rPr>
        <w:t>e la bradykinine, impliquée elle aussi dans le système RAS)</w:t>
      </w:r>
      <w:r w:rsidRPr="00210740">
        <w:rPr>
          <w:sz w:val="22"/>
          <w:szCs w:val="22"/>
        </w:rPr>
        <w:t xml:space="preserve">. </w:t>
      </w:r>
      <w:r w:rsidR="00ED3909" w:rsidRPr="00210740">
        <w:rPr>
          <w:sz w:val="22"/>
          <w:szCs w:val="22"/>
        </w:rPr>
        <w:t>L</w:t>
      </w:r>
      <w:r w:rsidR="0027189E" w:rsidRPr="00210740">
        <w:rPr>
          <w:sz w:val="22"/>
          <w:szCs w:val="22"/>
        </w:rPr>
        <w:t>’augmentation</w:t>
      </w:r>
      <w:r w:rsidR="00ED3909" w:rsidRPr="00210740">
        <w:rPr>
          <w:sz w:val="22"/>
          <w:szCs w:val="22"/>
        </w:rPr>
        <w:t xml:space="preserve"> de</w:t>
      </w:r>
      <w:r w:rsidR="0027189E" w:rsidRPr="00210740">
        <w:rPr>
          <w:sz w:val="22"/>
          <w:szCs w:val="22"/>
        </w:rPr>
        <w:t>s taux de</w:t>
      </w:r>
      <w:r w:rsidR="00ED3909" w:rsidRPr="00210740">
        <w:rPr>
          <w:sz w:val="22"/>
          <w:szCs w:val="22"/>
        </w:rPr>
        <w:t xml:space="preserve"> </w:t>
      </w:r>
      <w:r w:rsidRPr="00210740">
        <w:rPr>
          <w:sz w:val="22"/>
          <w:szCs w:val="22"/>
        </w:rPr>
        <w:t xml:space="preserve">bradykinine </w:t>
      </w:r>
      <w:r w:rsidR="00ED3909" w:rsidRPr="00210740">
        <w:rPr>
          <w:sz w:val="22"/>
          <w:szCs w:val="22"/>
        </w:rPr>
        <w:t>qui en résulterait</w:t>
      </w:r>
      <w:r w:rsidR="00FC44BD" w:rsidRPr="00210740">
        <w:rPr>
          <w:sz w:val="22"/>
          <w:szCs w:val="22"/>
        </w:rPr>
        <w:t xml:space="preserve"> favoris</w:t>
      </w:r>
      <w:r w:rsidR="00ED3909" w:rsidRPr="00210740">
        <w:rPr>
          <w:sz w:val="22"/>
          <w:szCs w:val="22"/>
        </w:rPr>
        <w:t>erait</w:t>
      </w:r>
      <w:r w:rsidR="003B2ED1" w:rsidRPr="00210740">
        <w:rPr>
          <w:sz w:val="22"/>
          <w:szCs w:val="22"/>
        </w:rPr>
        <w:t xml:space="preserve"> </w:t>
      </w:r>
      <w:r w:rsidR="003042DE" w:rsidRPr="00210740">
        <w:rPr>
          <w:sz w:val="22"/>
          <w:szCs w:val="22"/>
        </w:rPr>
        <w:t xml:space="preserve">entre autres </w:t>
      </w:r>
      <w:r w:rsidR="003B2ED1" w:rsidRPr="00210740">
        <w:rPr>
          <w:sz w:val="22"/>
          <w:szCs w:val="22"/>
        </w:rPr>
        <w:t>la vasodilatation, l’hypotension</w:t>
      </w:r>
      <w:r w:rsidR="003042DE" w:rsidRPr="00210740">
        <w:rPr>
          <w:sz w:val="22"/>
          <w:szCs w:val="22"/>
        </w:rPr>
        <w:t xml:space="preserve"> et l’augmentation de la perméabilité vasculaire</w:t>
      </w:r>
      <w:r w:rsidR="00F261AE" w:rsidRPr="00210740">
        <w:rPr>
          <w:sz w:val="22"/>
          <w:szCs w:val="22"/>
        </w:rPr>
        <w:t xml:space="preserve">. </w:t>
      </w:r>
      <w:r w:rsidRPr="00210740">
        <w:rPr>
          <w:sz w:val="22"/>
          <w:szCs w:val="22"/>
        </w:rPr>
        <w:t xml:space="preserve">Pour les chercheurs, </w:t>
      </w:r>
      <w:r w:rsidR="003B2ED1" w:rsidRPr="00210740">
        <w:rPr>
          <w:sz w:val="22"/>
          <w:szCs w:val="22"/>
        </w:rPr>
        <w:t>c</w:t>
      </w:r>
      <w:r w:rsidRPr="00210740">
        <w:rPr>
          <w:sz w:val="22"/>
          <w:szCs w:val="22"/>
        </w:rPr>
        <w:t>ette « tempête de bradykinine » serait à l’ori</w:t>
      </w:r>
      <w:r w:rsidR="003B2ED1" w:rsidRPr="00210740">
        <w:rPr>
          <w:sz w:val="22"/>
          <w:szCs w:val="22"/>
        </w:rPr>
        <w:t>gine d’une grande partie des effets mortels de la maladie.</w:t>
      </w:r>
      <w:r w:rsidR="00F261AE" w:rsidRPr="00210740">
        <w:rPr>
          <w:sz w:val="22"/>
          <w:szCs w:val="22"/>
        </w:rPr>
        <w:t xml:space="preserve"> </w:t>
      </w:r>
    </w:p>
    <w:p w14:paraId="7A632BBA" w14:textId="479DA978" w:rsidR="00F261AE" w:rsidRPr="00210740" w:rsidRDefault="00DA4536" w:rsidP="00210740">
      <w:pPr>
        <w:spacing w:after="120"/>
        <w:jc w:val="both"/>
        <w:rPr>
          <w:sz w:val="22"/>
          <w:szCs w:val="22"/>
        </w:rPr>
      </w:pPr>
      <w:r w:rsidRPr="00210740">
        <w:rPr>
          <w:sz w:val="22"/>
          <w:szCs w:val="22"/>
        </w:rPr>
        <w:t xml:space="preserve">L’équipe a peaufiné son </w:t>
      </w:r>
      <w:r w:rsidR="00D557CB" w:rsidRPr="00210740">
        <w:rPr>
          <w:sz w:val="22"/>
          <w:szCs w:val="22"/>
        </w:rPr>
        <w:t>hypothèse</w:t>
      </w:r>
      <w:r w:rsidRPr="00210740">
        <w:rPr>
          <w:sz w:val="22"/>
          <w:szCs w:val="22"/>
        </w:rPr>
        <w:t xml:space="preserve"> </w:t>
      </w:r>
      <w:r w:rsidR="00A935FB" w:rsidRPr="00210740">
        <w:rPr>
          <w:sz w:val="22"/>
          <w:szCs w:val="22"/>
        </w:rPr>
        <w:t>avec</w:t>
      </w:r>
      <w:r w:rsidRPr="00210740">
        <w:rPr>
          <w:sz w:val="22"/>
          <w:szCs w:val="22"/>
        </w:rPr>
        <w:t xml:space="preserve"> l’observation d’une augmentation de l’expression des gènes impliqués dans la synthèse d’acide hyaluronique</w:t>
      </w:r>
      <w:r w:rsidR="0090058F" w:rsidRPr="00210740">
        <w:rPr>
          <w:sz w:val="22"/>
          <w:szCs w:val="22"/>
        </w:rPr>
        <w:t xml:space="preserve">. </w:t>
      </w:r>
      <w:r w:rsidRPr="00210740">
        <w:rPr>
          <w:sz w:val="22"/>
          <w:szCs w:val="22"/>
        </w:rPr>
        <w:t>Cette molécule</w:t>
      </w:r>
      <w:r w:rsidR="006F580F" w:rsidRPr="00210740">
        <w:rPr>
          <w:sz w:val="22"/>
          <w:szCs w:val="22"/>
        </w:rPr>
        <w:t>,</w:t>
      </w:r>
      <w:r w:rsidR="0090058F" w:rsidRPr="00210740">
        <w:rPr>
          <w:sz w:val="22"/>
          <w:szCs w:val="22"/>
        </w:rPr>
        <w:t xml:space="preserve"> capable d’absorber plus de 1000 fois son volume d’eau</w:t>
      </w:r>
      <w:r w:rsidR="006F580F" w:rsidRPr="00210740">
        <w:rPr>
          <w:sz w:val="22"/>
          <w:szCs w:val="22"/>
        </w:rPr>
        <w:t>,</w:t>
      </w:r>
      <w:r w:rsidR="00FF1224" w:rsidRPr="00210740">
        <w:rPr>
          <w:sz w:val="22"/>
          <w:szCs w:val="22"/>
        </w:rPr>
        <w:t xml:space="preserve"> pourrait former un hydrogel avec le liquide exsudant des alvéoles, conséquence de l’effet de la bradykinine sur </w:t>
      </w:r>
      <w:r w:rsidR="0090058F" w:rsidRPr="00210740">
        <w:rPr>
          <w:sz w:val="22"/>
          <w:szCs w:val="22"/>
        </w:rPr>
        <w:t>la perméabilité vasculaire.</w:t>
      </w:r>
      <w:r w:rsidR="00A935FB" w:rsidRPr="00210740">
        <w:rPr>
          <w:sz w:val="22"/>
          <w:szCs w:val="22"/>
        </w:rPr>
        <w:t xml:space="preserve"> Il en résulterait une diminution des </w:t>
      </w:r>
      <w:r w:rsidR="0090058F" w:rsidRPr="00210740">
        <w:rPr>
          <w:sz w:val="22"/>
          <w:szCs w:val="22"/>
        </w:rPr>
        <w:t>échanges gazeux</w:t>
      </w:r>
      <w:r w:rsidR="00EC6DD1" w:rsidRPr="00210740">
        <w:rPr>
          <w:sz w:val="22"/>
          <w:szCs w:val="22"/>
        </w:rPr>
        <w:t xml:space="preserve"> </w:t>
      </w:r>
      <w:r w:rsidR="00A935FB" w:rsidRPr="00210740">
        <w:rPr>
          <w:sz w:val="22"/>
          <w:szCs w:val="22"/>
        </w:rPr>
        <w:t>à l’origine d</w:t>
      </w:r>
      <w:r w:rsidR="00EC6DD1" w:rsidRPr="00210740">
        <w:rPr>
          <w:sz w:val="22"/>
          <w:szCs w:val="22"/>
        </w:rPr>
        <w:t xml:space="preserve">es cas graves de suffocation. </w:t>
      </w:r>
    </w:p>
    <w:p w14:paraId="197ABBCE" w14:textId="167BFC54" w:rsidR="006E3A02" w:rsidRPr="00210740" w:rsidRDefault="00D557CB" w:rsidP="00210740">
      <w:pPr>
        <w:spacing w:after="120"/>
        <w:jc w:val="both"/>
        <w:rPr>
          <w:sz w:val="22"/>
          <w:szCs w:val="22"/>
        </w:rPr>
      </w:pPr>
      <w:r w:rsidRPr="00210740">
        <w:rPr>
          <w:sz w:val="22"/>
          <w:szCs w:val="22"/>
        </w:rPr>
        <w:t>Le</w:t>
      </w:r>
      <w:r w:rsidR="006E3A02" w:rsidRPr="00210740">
        <w:rPr>
          <w:sz w:val="22"/>
          <w:szCs w:val="22"/>
        </w:rPr>
        <w:t xml:space="preserve"> modèle </w:t>
      </w:r>
      <w:r w:rsidRPr="00210740">
        <w:rPr>
          <w:sz w:val="22"/>
          <w:szCs w:val="22"/>
        </w:rPr>
        <w:t xml:space="preserve">décrit </w:t>
      </w:r>
      <w:r w:rsidR="006E3A02" w:rsidRPr="00210740">
        <w:rPr>
          <w:sz w:val="22"/>
          <w:szCs w:val="22"/>
        </w:rPr>
        <w:t>est en accord avec l</w:t>
      </w:r>
      <w:r w:rsidR="00DB017D" w:rsidRPr="00210740">
        <w:rPr>
          <w:sz w:val="22"/>
          <w:szCs w:val="22"/>
        </w:rPr>
        <w:t>e tableau</w:t>
      </w:r>
      <w:r w:rsidR="006E3A02" w:rsidRPr="00210740">
        <w:rPr>
          <w:sz w:val="22"/>
          <w:szCs w:val="22"/>
        </w:rPr>
        <w:t xml:space="preserve"> clinique de la COVID-19 sévère</w:t>
      </w:r>
      <w:r w:rsidR="009C7AC8" w:rsidRPr="00210740">
        <w:rPr>
          <w:sz w:val="22"/>
          <w:szCs w:val="22"/>
        </w:rPr>
        <w:t xml:space="preserve">, notamment : la </w:t>
      </w:r>
      <w:r w:rsidR="006E3A02" w:rsidRPr="00210740">
        <w:rPr>
          <w:sz w:val="22"/>
          <w:szCs w:val="22"/>
        </w:rPr>
        <w:t>présence de membranes hyalines</w:t>
      </w:r>
      <w:r w:rsidR="009C7AC8" w:rsidRPr="00210740">
        <w:rPr>
          <w:sz w:val="22"/>
          <w:szCs w:val="22"/>
        </w:rPr>
        <w:t> ;</w:t>
      </w:r>
      <w:r w:rsidR="006E3A02" w:rsidRPr="00210740">
        <w:rPr>
          <w:sz w:val="22"/>
          <w:szCs w:val="22"/>
        </w:rPr>
        <w:t xml:space="preserve"> </w:t>
      </w:r>
      <w:r w:rsidR="009C7AC8" w:rsidRPr="00210740">
        <w:rPr>
          <w:sz w:val="22"/>
          <w:szCs w:val="22"/>
        </w:rPr>
        <w:t>l’</w:t>
      </w:r>
      <w:r w:rsidR="006E3A02" w:rsidRPr="00210740">
        <w:rPr>
          <w:sz w:val="22"/>
          <w:szCs w:val="22"/>
        </w:rPr>
        <w:t>augmentation du poids des poumons des patients autopsiés</w:t>
      </w:r>
      <w:r w:rsidR="009C7AC8" w:rsidRPr="00210740">
        <w:rPr>
          <w:sz w:val="22"/>
          <w:szCs w:val="22"/>
        </w:rPr>
        <w:t xml:space="preserve"> ; la </w:t>
      </w:r>
      <w:r w:rsidR="006E3A02" w:rsidRPr="00210740">
        <w:rPr>
          <w:sz w:val="22"/>
          <w:szCs w:val="22"/>
        </w:rPr>
        <w:t>dysfonction cardiaque</w:t>
      </w:r>
      <w:r w:rsidR="009C7AC8" w:rsidRPr="00210740">
        <w:rPr>
          <w:sz w:val="22"/>
          <w:szCs w:val="22"/>
        </w:rPr>
        <w:t xml:space="preserve"> ; les </w:t>
      </w:r>
      <w:r w:rsidR="006E3A02" w:rsidRPr="00210740">
        <w:rPr>
          <w:sz w:val="22"/>
          <w:szCs w:val="22"/>
        </w:rPr>
        <w:t>troubles gastro-intestinaux et rénaux en lien avec l’expression élevée des récepteurs ACE2 dans ces tissus</w:t>
      </w:r>
      <w:r w:rsidR="009C7AC8" w:rsidRPr="00210740">
        <w:rPr>
          <w:sz w:val="22"/>
          <w:szCs w:val="22"/>
        </w:rPr>
        <w:t xml:space="preserve"> ; les </w:t>
      </w:r>
      <w:r w:rsidR="006E3A02" w:rsidRPr="00210740">
        <w:rPr>
          <w:sz w:val="22"/>
          <w:szCs w:val="22"/>
        </w:rPr>
        <w:t xml:space="preserve">dysfonctions neurologiques en relation avec l’augmentation de la perméabilité vasculaire cérébrale. </w:t>
      </w:r>
    </w:p>
    <w:p w14:paraId="15B99814" w14:textId="0F3C7D7A" w:rsidR="006E3A02" w:rsidRPr="00210740" w:rsidRDefault="006E3A02" w:rsidP="00210740">
      <w:pPr>
        <w:spacing w:after="120"/>
        <w:jc w:val="both"/>
        <w:rPr>
          <w:sz w:val="22"/>
          <w:szCs w:val="22"/>
        </w:rPr>
      </w:pPr>
      <w:r w:rsidRPr="00210740">
        <w:rPr>
          <w:sz w:val="22"/>
          <w:szCs w:val="22"/>
        </w:rPr>
        <w:t>Ce</w:t>
      </w:r>
      <w:r w:rsidR="00D557CB" w:rsidRPr="00210740">
        <w:rPr>
          <w:sz w:val="22"/>
          <w:szCs w:val="22"/>
        </w:rPr>
        <w:t>s découvertes</w:t>
      </w:r>
      <w:r w:rsidRPr="00210740">
        <w:rPr>
          <w:sz w:val="22"/>
          <w:szCs w:val="22"/>
        </w:rPr>
        <w:t xml:space="preserve"> </w:t>
      </w:r>
      <w:r w:rsidR="00D557CB" w:rsidRPr="00210740">
        <w:rPr>
          <w:sz w:val="22"/>
          <w:szCs w:val="22"/>
        </w:rPr>
        <w:t xml:space="preserve">récentes </w:t>
      </w:r>
      <w:r w:rsidRPr="00210740">
        <w:rPr>
          <w:sz w:val="22"/>
          <w:szCs w:val="22"/>
        </w:rPr>
        <w:t>offre</w:t>
      </w:r>
      <w:r w:rsidR="00D557CB" w:rsidRPr="00210740">
        <w:rPr>
          <w:sz w:val="22"/>
          <w:szCs w:val="22"/>
        </w:rPr>
        <w:t>nt</w:t>
      </w:r>
      <w:r w:rsidRPr="00210740">
        <w:rPr>
          <w:sz w:val="22"/>
          <w:szCs w:val="22"/>
        </w:rPr>
        <w:t xml:space="preserve"> de nouvelles perspectives de traitements </w:t>
      </w:r>
      <w:r w:rsidR="009C7AC8" w:rsidRPr="00210740">
        <w:rPr>
          <w:sz w:val="22"/>
          <w:szCs w:val="22"/>
        </w:rPr>
        <w:t xml:space="preserve">incluant certains </w:t>
      </w:r>
      <w:r w:rsidRPr="00210740">
        <w:rPr>
          <w:sz w:val="22"/>
          <w:szCs w:val="22"/>
        </w:rPr>
        <w:t xml:space="preserve">déjà </w:t>
      </w:r>
      <w:r w:rsidR="00FE115F" w:rsidRPr="00210740">
        <w:rPr>
          <w:sz w:val="22"/>
          <w:szCs w:val="22"/>
        </w:rPr>
        <w:t xml:space="preserve">disponibles </w:t>
      </w:r>
      <w:r w:rsidRPr="00210740">
        <w:rPr>
          <w:sz w:val="22"/>
          <w:szCs w:val="22"/>
        </w:rPr>
        <w:t xml:space="preserve">sur le marché </w:t>
      </w:r>
      <w:r w:rsidR="00D557CB" w:rsidRPr="00210740">
        <w:rPr>
          <w:sz w:val="22"/>
          <w:szCs w:val="22"/>
        </w:rPr>
        <w:t xml:space="preserve">impliquant les différentes </w:t>
      </w:r>
      <w:r w:rsidRPr="00210740">
        <w:rPr>
          <w:sz w:val="22"/>
          <w:szCs w:val="22"/>
        </w:rPr>
        <w:t>cibl</w:t>
      </w:r>
      <w:r w:rsidR="00D557CB" w:rsidRPr="00210740">
        <w:rPr>
          <w:sz w:val="22"/>
          <w:szCs w:val="22"/>
        </w:rPr>
        <w:t>e</w:t>
      </w:r>
      <w:r w:rsidRPr="00210740">
        <w:rPr>
          <w:sz w:val="22"/>
          <w:szCs w:val="22"/>
        </w:rPr>
        <w:t xml:space="preserve">s </w:t>
      </w:r>
      <w:r w:rsidR="00D557CB" w:rsidRPr="00210740">
        <w:rPr>
          <w:sz w:val="22"/>
          <w:szCs w:val="22"/>
        </w:rPr>
        <w:t>citées plus haut (</w:t>
      </w:r>
      <w:r w:rsidRPr="00210740">
        <w:rPr>
          <w:sz w:val="22"/>
          <w:szCs w:val="22"/>
        </w:rPr>
        <w:t xml:space="preserve">ACE1, </w:t>
      </w:r>
      <w:r w:rsidR="00D557CB" w:rsidRPr="00210740">
        <w:rPr>
          <w:sz w:val="22"/>
          <w:szCs w:val="22"/>
        </w:rPr>
        <w:t>b</w:t>
      </w:r>
      <w:r w:rsidRPr="00210740">
        <w:rPr>
          <w:sz w:val="22"/>
          <w:szCs w:val="22"/>
        </w:rPr>
        <w:t>radykinine</w:t>
      </w:r>
      <w:r w:rsidR="00D557CB" w:rsidRPr="00210740">
        <w:rPr>
          <w:sz w:val="22"/>
          <w:szCs w:val="22"/>
        </w:rPr>
        <w:t xml:space="preserve"> et son récepteur, enzymes impliquées dans la synthèse de l’acide hyaluronique). </w:t>
      </w:r>
    </w:p>
    <w:p w14:paraId="066F3899" w14:textId="77777777" w:rsidR="008E48E5" w:rsidRPr="00210740" w:rsidRDefault="006E3A02" w:rsidP="00210740">
      <w:pPr>
        <w:spacing w:after="120"/>
        <w:jc w:val="both"/>
        <w:rPr>
          <w:sz w:val="22"/>
          <w:szCs w:val="22"/>
        </w:rPr>
      </w:pPr>
      <w:r w:rsidRPr="00210740">
        <w:rPr>
          <w:sz w:val="22"/>
          <w:szCs w:val="22"/>
        </w:rPr>
        <w:t>Parmi les traitements</w:t>
      </w:r>
      <w:r w:rsidR="009C7AC8" w:rsidRPr="00210740">
        <w:rPr>
          <w:sz w:val="22"/>
          <w:szCs w:val="22"/>
        </w:rPr>
        <w:t xml:space="preserve"> potentiels</w:t>
      </w:r>
      <w:r w:rsidRPr="00210740">
        <w:rPr>
          <w:sz w:val="22"/>
          <w:szCs w:val="22"/>
        </w:rPr>
        <w:t xml:space="preserve">, </w:t>
      </w:r>
      <w:r w:rsidR="00E30835" w:rsidRPr="00210740">
        <w:rPr>
          <w:sz w:val="22"/>
          <w:szCs w:val="22"/>
        </w:rPr>
        <w:t>les auteurs citent</w:t>
      </w:r>
      <w:r w:rsidRPr="00210740">
        <w:rPr>
          <w:sz w:val="22"/>
          <w:szCs w:val="22"/>
        </w:rPr>
        <w:t xml:space="preserve"> la vitamine D</w:t>
      </w:r>
      <w:r w:rsidR="00E30835" w:rsidRPr="00210740">
        <w:rPr>
          <w:sz w:val="22"/>
          <w:szCs w:val="22"/>
        </w:rPr>
        <w:t>. C’</w:t>
      </w:r>
      <w:r w:rsidRPr="00210740">
        <w:rPr>
          <w:sz w:val="22"/>
          <w:szCs w:val="22"/>
        </w:rPr>
        <w:t xml:space="preserve">est un régulateur bien documenté du système RAS. Liée à son récepteur, elle inhibe l’expression de la rénine. </w:t>
      </w:r>
      <w:r w:rsidR="00B110C5" w:rsidRPr="00210740">
        <w:rPr>
          <w:sz w:val="22"/>
          <w:szCs w:val="22"/>
        </w:rPr>
        <w:t>I</w:t>
      </w:r>
      <w:r w:rsidRPr="00210740">
        <w:rPr>
          <w:sz w:val="22"/>
          <w:szCs w:val="22"/>
        </w:rPr>
        <w:t xml:space="preserve">l a été montré récemment qu’un déficit de cette vitamine est associé à la sévérité de la COVID-19. </w:t>
      </w:r>
    </w:p>
    <w:p w14:paraId="4A6EE91B" w14:textId="73DB04D2" w:rsidR="00A935FB" w:rsidRPr="00210740" w:rsidRDefault="006E3A02" w:rsidP="00210740">
      <w:pPr>
        <w:spacing w:after="120"/>
        <w:jc w:val="both"/>
        <w:rPr>
          <w:sz w:val="22"/>
          <w:szCs w:val="22"/>
        </w:rPr>
      </w:pPr>
      <w:r w:rsidRPr="00210740">
        <w:rPr>
          <w:sz w:val="22"/>
          <w:szCs w:val="22"/>
        </w:rPr>
        <w:t xml:space="preserve">Suite aux récentes découvertes, il serait adéquat de prescrire </w:t>
      </w:r>
      <w:r w:rsidR="00B110C5" w:rsidRPr="00210740">
        <w:rPr>
          <w:sz w:val="22"/>
          <w:szCs w:val="22"/>
        </w:rPr>
        <w:t xml:space="preserve">la vitamine D </w:t>
      </w:r>
      <w:r w:rsidRPr="00210740">
        <w:rPr>
          <w:sz w:val="22"/>
          <w:szCs w:val="22"/>
        </w:rPr>
        <w:t xml:space="preserve">en tant que traitement préventif à toute personne </w:t>
      </w:r>
      <w:r w:rsidR="00D557CB" w:rsidRPr="00210740">
        <w:rPr>
          <w:sz w:val="22"/>
          <w:szCs w:val="22"/>
        </w:rPr>
        <w:t xml:space="preserve">présentant </w:t>
      </w:r>
      <w:r w:rsidRPr="00210740">
        <w:rPr>
          <w:sz w:val="22"/>
          <w:szCs w:val="22"/>
        </w:rPr>
        <w:t>des carences</w:t>
      </w:r>
      <w:r w:rsidR="00D557CB" w:rsidRPr="00210740">
        <w:rPr>
          <w:sz w:val="22"/>
          <w:szCs w:val="22"/>
        </w:rPr>
        <w:t xml:space="preserve"> mises en évidence par un dosage sanguin</w:t>
      </w:r>
      <w:r w:rsidRPr="00210740">
        <w:rPr>
          <w:sz w:val="22"/>
          <w:szCs w:val="22"/>
        </w:rPr>
        <w:t xml:space="preserve">. </w:t>
      </w:r>
    </w:p>
    <w:p w14:paraId="1CB7747D" w14:textId="35021D90" w:rsidR="009734A2" w:rsidRPr="00210740" w:rsidRDefault="00AD2C1C" w:rsidP="00210740">
      <w:pPr>
        <w:spacing w:after="120"/>
        <w:jc w:val="both"/>
        <w:rPr>
          <w:sz w:val="22"/>
          <w:szCs w:val="22"/>
        </w:rPr>
      </w:pPr>
      <w:r w:rsidRPr="00210740">
        <w:rPr>
          <w:sz w:val="22"/>
          <w:szCs w:val="22"/>
        </w:rPr>
        <w:t>C</w:t>
      </w:r>
      <w:r w:rsidR="009C7AC8" w:rsidRPr="00210740">
        <w:rPr>
          <w:sz w:val="22"/>
          <w:szCs w:val="22"/>
        </w:rPr>
        <w:t xml:space="preserve">es résultats étant issus </w:t>
      </w:r>
      <w:r w:rsidRPr="00210740">
        <w:rPr>
          <w:sz w:val="22"/>
          <w:szCs w:val="22"/>
        </w:rPr>
        <w:t xml:space="preserve">de l’intelligence artificielle, des études directes sont attendues pour les confirmer. </w:t>
      </w:r>
    </w:p>
    <w:p w14:paraId="0BA10E0D" w14:textId="02237B59" w:rsidR="005F4B93" w:rsidRPr="00210740" w:rsidRDefault="008105FA" w:rsidP="00210740">
      <w:pPr>
        <w:spacing w:after="120"/>
        <w:jc w:val="both"/>
        <w:rPr>
          <w:color w:val="000000" w:themeColor="text1"/>
          <w:sz w:val="20"/>
          <w:szCs w:val="20"/>
          <w:lang w:val="fr-FR"/>
        </w:rPr>
      </w:pPr>
      <w:r w:rsidRPr="008105FA">
        <w:rPr>
          <w:rFonts w:ascii="Arial" w:hAnsi="Arial" w:cs="Arial"/>
          <w:i/>
          <w:iCs/>
          <w:color w:val="4472C4" w:themeColor="accent1"/>
          <w:sz w:val="20"/>
          <w:szCs w:val="20"/>
        </w:rPr>
        <w:t>Bibliographie</w:t>
      </w:r>
      <w:r w:rsidRPr="008105FA">
        <w:rPr>
          <w:rFonts w:ascii="Arial" w:hAnsi="Arial" w:cs="Arial"/>
          <w:i/>
          <w:iCs/>
          <w:color w:val="4472C4" w:themeColor="accent1"/>
          <w:sz w:val="20"/>
          <w:szCs w:val="20"/>
        </w:rPr>
        <w:br/>
      </w:r>
      <w:proofErr w:type="spellStart"/>
      <w:r w:rsidR="00210740" w:rsidRPr="00210740">
        <w:rPr>
          <w:color w:val="000000" w:themeColor="text1"/>
          <w:sz w:val="20"/>
          <w:szCs w:val="20"/>
          <w:lang w:val="fr-FR"/>
        </w:rPr>
        <w:t>Garvin</w:t>
      </w:r>
      <w:proofErr w:type="spellEnd"/>
      <w:r w:rsidR="00210740" w:rsidRPr="00210740">
        <w:rPr>
          <w:color w:val="000000" w:themeColor="text1"/>
          <w:sz w:val="20"/>
          <w:szCs w:val="20"/>
          <w:lang w:val="fr-FR"/>
        </w:rPr>
        <w:t>, M.R</w:t>
      </w:r>
      <w:r w:rsidR="00210740" w:rsidRPr="00210740">
        <w:rPr>
          <w:i/>
          <w:iCs/>
          <w:color w:val="000000" w:themeColor="text1"/>
          <w:sz w:val="20"/>
          <w:szCs w:val="20"/>
          <w:lang w:val="fr-FR"/>
        </w:rPr>
        <w:t>. et al</w:t>
      </w:r>
      <w:r w:rsidR="00210740" w:rsidRPr="00210740">
        <w:rPr>
          <w:color w:val="000000" w:themeColor="text1"/>
          <w:sz w:val="20"/>
          <w:szCs w:val="20"/>
          <w:lang w:val="fr-FR"/>
        </w:rPr>
        <w:t xml:space="preserve">. </w:t>
      </w:r>
      <w:r w:rsidR="008E48E5" w:rsidRPr="00210740">
        <w:rPr>
          <w:color w:val="000000" w:themeColor="text1"/>
          <w:sz w:val="20"/>
          <w:szCs w:val="20"/>
          <w:lang w:val="en-US"/>
        </w:rPr>
        <w:t xml:space="preserve">A mechanistic model and therapeutic interventions for COVID-19 involving a RAS-mediated bradykinin storm. </w:t>
      </w:r>
      <w:r w:rsidR="00210740" w:rsidRPr="00210740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10740" w:rsidRPr="00210740">
        <w:rPr>
          <w:color w:val="000000" w:themeColor="text1"/>
          <w:sz w:val="20"/>
          <w:szCs w:val="20"/>
          <w:lang w:val="fr-FR"/>
        </w:rPr>
        <w:t>Elife</w:t>
      </w:r>
      <w:proofErr w:type="spellEnd"/>
      <w:r w:rsidR="00210740" w:rsidRPr="00210740">
        <w:rPr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="00210740" w:rsidRPr="00210740">
        <w:rPr>
          <w:color w:val="000000" w:themeColor="text1"/>
          <w:sz w:val="20"/>
          <w:szCs w:val="20"/>
          <w:lang w:val="fr-FR"/>
        </w:rPr>
        <w:t>2</w:t>
      </w:r>
      <w:r w:rsidR="00210740">
        <w:rPr>
          <w:color w:val="000000" w:themeColor="text1"/>
          <w:sz w:val="20"/>
          <w:szCs w:val="20"/>
          <w:lang w:val="fr-FR"/>
        </w:rPr>
        <w:t>020;</w:t>
      </w:r>
      <w:proofErr w:type="gramEnd"/>
      <w:r w:rsidR="00210740">
        <w:rPr>
          <w:color w:val="000000" w:themeColor="text1"/>
          <w:sz w:val="20"/>
          <w:szCs w:val="20"/>
          <w:lang w:val="fr-FR"/>
        </w:rPr>
        <w:t xml:space="preserve"> 7:</w:t>
      </w:r>
      <w:r>
        <w:rPr>
          <w:color w:val="000000" w:themeColor="text1"/>
          <w:sz w:val="20"/>
          <w:szCs w:val="20"/>
          <w:lang w:val="fr-FR"/>
        </w:rPr>
        <w:t xml:space="preserve"> </w:t>
      </w:r>
      <w:r w:rsidR="00210740">
        <w:rPr>
          <w:color w:val="000000" w:themeColor="text1"/>
          <w:sz w:val="20"/>
          <w:szCs w:val="20"/>
          <w:lang w:val="fr-FR"/>
        </w:rPr>
        <w:t xml:space="preserve">9, </w:t>
      </w:r>
      <w:proofErr w:type="spellStart"/>
      <w:r w:rsidR="00210740">
        <w:rPr>
          <w:color w:val="000000" w:themeColor="text1"/>
          <w:sz w:val="20"/>
          <w:szCs w:val="20"/>
          <w:lang w:val="fr-FR"/>
        </w:rPr>
        <w:t>doi</w:t>
      </w:r>
      <w:proofErr w:type="spellEnd"/>
      <w:r w:rsidR="00210740">
        <w:rPr>
          <w:color w:val="000000" w:themeColor="text1"/>
          <w:sz w:val="20"/>
          <w:szCs w:val="20"/>
          <w:lang w:val="fr-FR"/>
        </w:rPr>
        <w:t> : 10.7554/eLife.59177.</w:t>
      </w:r>
    </w:p>
    <w:p w14:paraId="748402B6" w14:textId="77777777" w:rsidR="008E48E5" w:rsidRPr="00210740" w:rsidRDefault="008E48E5" w:rsidP="008E48E5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21074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Texte proposé par Dr Mireille </w:t>
      </w:r>
      <w:proofErr w:type="spellStart"/>
      <w:r w:rsidRPr="00210740">
        <w:rPr>
          <w:rFonts w:ascii="Arial" w:hAnsi="Arial" w:cs="Arial"/>
          <w:i/>
          <w:iCs/>
          <w:color w:val="4472C4" w:themeColor="accent1"/>
          <w:sz w:val="20"/>
          <w:szCs w:val="20"/>
        </w:rPr>
        <w:t>Baptist</w:t>
      </w:r>
      <w:proofErr w:type="spellEnd"/>
      <w:r w:rsidRPr="0021074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PhD</w:t>
      </w:r>
    </w:p>
    <w:p w14:paraId="7ED74E2A" w14:textId="66647934" w:rsidR="00AE14CA" w:rsidRPr="00210740" w:rsidRDefault="008E48E5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210740">
        <w:rPr>
          <w:rFonts w:ascii="Arial" w:hAnsi="Arial" w:cs="Arial"/>
          <w:i/>
          <w:iCs/>
          <w:color w:val="4472C4" w:themeColor="accent1"/>
          <w:sz w:val="20"/>
          <w:szCs w:val="20"/>
        </w:rPr>
        <w:t>Consultante scientifique Laboratoire MGD</w:t>
      </w:r>
    </w:p>
    <w:sectPr w:rsidR="00AE14CA" w:rsidRPr="00210740" w:rsidSect="00210740">
      <w:headerReference w:type="default" r:id="rId6"/>
      <w:footerReference w:type="default" r:id="rId7"/>
      <w:pgSz w:w="11906" w:h="16838"/>
      <w:pgMar w:top="1417" w:right="1417" w:bottom="1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86220" w14:textId="77777777" w:rsidR="006C66CF" w:rsidRDefault="006C66CF" w:rsidP="008E48E5">
      <w:r>
        <w:separator/>
      </w:r>
    </w:p>
  </w:endnote>
  <w:endnote w:type="continuationSeparator" w:id="0">
    <w:p w14:paraId="30582678" w14:textId="77777777" w:rsidR="006C66CF" w:rsidRDefault="006C66CF" w:rsidP="008E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DA74" w14:textId="7C70E321" w:rsidR="005F4B93" w:rsidRPr="005F4B93" w:rsidRDefault="00D67642" w:rsidP="00D67642">
    <w:pPr>
      <w:pStyle w:val="Pieddepage"/>
      <w:ind w:left="-142"/>
      <w:jc w:val="center"/>
    </w:pPr>
    <w:r>
      <w:rPr>
        <w:noProof/>
      </w:rPr>
      <w:drawing>
        <wp:inline distT="0" distB="0" distL="0" distR="0" wp14:anchorId="11C65C28" wp14:editId="05C9A3A0">
          <wp:extent cx="5994617" cy="338455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0492" cy="34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20B0" w14:textId="77777777" w:rsidR="006C66CF" w:rsidRDefault="006C66CF" w:rsidP="008E48E5">
      <w:r>
        <w:separator/>
      </w:r>
    </w:p>
  </w:footnote>
  <w:footnote w:type="continuationSeparator" w:id="0">
    <w:p w14:paraId="5ABADA63" w14:textId="77777777" w:rsidR="006C66CF" w:rsidRDefault="006C66CF" w:rsidP="008E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C468" w14:textId="06BFD001" w:rsidR="008E48E5" w:rsidRDefault="00210740" w:rsidP="008E48E5">
    <w:pPr>
      <w:rPr>
        <w:rFonts w:ascii="Arial" w:hAnsi="Arial" w:cs="Arial"/>
        <w:color w:val="000000" w:themeColor="text1"/>
      </w:rPr>
    </w:pPr>
    <w:r w:rsidRPr="00BC7D90">
      <w:rPr>
        <w:noProof/>
        <w:color w:val="FFFFFF" w:themeColor="background1"/>
        <w:lang w:eastAsia="fr-CH"/>
        <w14:textFill>
          <w14:noFill/>
        </w14:textFill>
      </w:rPr>
      <w:drawing>
        <wp:anchor distT="0" distB="0" distL="114300" distR="114300" simplePos="0" relativeHeight="251662336" behindDoc="0" locked="0" layoutInCell="1" allowOverlap="1" wp14:anchorId="760A8E33" wp14:editId="2213D69E">
          <wp:simplePos x="0" y="0"/>
          <wp:positionH relativeFrom="column">
            <wp:posOffset>4046278</wp:posOffset>
          </wp:positionH>
          <wp:positionV relativeFrom="paragraph">
            <wp:posOffset>14548</wp:posOffset>
          </wp:positionV>
          <wp:extent cx="1724717" cy="577008"/>
          <wp:effectExtent l="0" t="0" r="254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021" cy="59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6B169B5" wp14:editId="7A61D457">
          <wp:simplePos x="0" y="0"/>
          <wp:positionH relativeFrom="column">
            <wp:posOffset>-75450</wp:posOffset>
          </wp:positionH>
          <wp:positionV relativeFrom="paragraph">
            <wp:posOffset>63039</wp:posOffset>
          </wp:positionV>
          <wp:extent cx="2098964" cy="591696"/>
          <wp:effectExtent l="0" t="0" r="0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80" cy="608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F7D69" w14:textId="2DA44F68" w:rsidR="008E48E5" w:rsidRDefault="008E48E5" w:rsidP="008E48E5">
    <w:pPr>
      <w:rPr>
        <w:rFonts w:ascii="Arial" w:hAnsi="Arial" w:cs="Arial"/>
        <w:color w:val="000000" w:themeColor="text1"/>
      </w:rPr>
    </w:pPr>
  </w:p>
  <w:p w14:paraId="5E0ADE63" w14:textId="0416C0C2" w:rsidR="008E48E5" w:rsidRDefault="008E48E5" w:rsidP="008E48E5">
    <w:pPr>
      <w:rPr>
        <w:rFonts w:ascii="Arial" w:hAnsi="Arial" w:cs="Arial"/>
        <w:color w:val="000000" w:themeColor="text1"/>
      </w:rPr>
    </w:pPr>
  </w:p>
  <w:p w14:paraId="046AF809" w14:textId="77F4D525" w:rsidR="008E48E5" w:rsidRDefault="008E48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82"/>
    <w:rsid w:val="00031A5E"/>
    <w:rsid w:val="00053EE6"/>
    <w:rsid w:val="00210740"/>
    <w:rsid w:val="002419D0"/>
    <w:rsid w:val="00247A1A"/>
    <w:rsid w:val="0027189E"/>
    <w:rsid w:val="003042DE"/>
    <w:rsid w:val="003464D0"/>
    <w:rsid w:val="003A7F01"/>
    <w:rsid w:val="003B2ED1"/>
    <w:rsid w:val="004A1F3D"/>
    <w:rsid w:val="00505E83"/>
    <w:rsid w:val="00530E4F"/>
    <w:rsid w:val="00535E37"/>
    <w:rsid w:val="005F4B93"/>
    <w:rsid w:val="006C66CF"/>
    <w:rsid w:val="006E3A02"/>
    <w:rsid w:val="006F580F"/>
    <w:rsid w:val="007913D1"/>
    <w:rsid w:val="007E0BF9"/>
    <w:rsid w:val="008105FA"/>
    <w:rsid w:val="008E48E5"/>
    <w:rsid w:val="0090058F"/>
    <w:rsid w:val="009734A2"/>
    <w:rsid w:val="00990333"/>
    <w:rsid w:val="00990E2D"/>
    <w:rsid w:val="009C03E3"/>
    <w:rsid w:val="009C7AC8"/>
    <w:rsid w:val="00A935FB"/>
    <w:rsid w:val="00AB4D82"/>
    <w:rsid w:val="00AD2C1C"/>
    <w:rsid w:val="00AE14CA"/>
    <w:rsid w:val="00B110C5"/>
    <w:rsid w:val="00BA1B83"/>
    <w:rsid w:val="00BF6202"/>
    <w:rsid w:val="00CC7EC1"/>
    <w:rsid w:val="00CE1926"/>
    <w:rsid w:val="00D557CB"/>
    <w:rsid w:val="00D67642"/>
    <w:rsid w:val="00DA4536"/>
    <w:rsid w:val="00DB017D"/>
    <w:rsid w:val="00E30835"/>
    <w:rsid w:val="00EC6DD1"/>
    <w:rsid w:val="00ED3909"/>
    <w:rsid w:val="00F261AE"/>
    <w:rsid w:val="00FC44BD"/>
    <w:rsid w:val="00FD74F4"/>
    <w:rsid w:val="00FE115F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B58FD"/>
  <w15:chartTrackingRefBased/>
  <w15:docId w15:val="{C8F9A7E2-E930-0F4D-8E61-024A6B8E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48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8E5"/>
  </w:style>
  <w:style w:type="paragraph" w:styleId="Pieddepage">
    <w:name w:val="footer"/>
    <w:basedOn w:val="Normal"/>
    <w:link w:val="PieddepageCar"/>
    <w:uiPriority w:val="99"/>
    <w:unhideWhenUsed/>
    <w:rsid w:val="008E48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8E5"/>
  </w:style>
  <w:style w:type="paragraph" w:styleId="NormalWeb">
    <w:name w:val="Normal (Web)"/>
    <w:basedOn w:val="Normal"/>
    <w:uiPriority w:val="99"/>
    <w:semiHidden/>
    <w:unhideWhenUsed/>
    <w:rsid w:val="005F4B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apple-converted-space">
    <w:name w:val="apple-converted-space"/>
    <w:basedOn w:val="Policepardfaut"/>
    <w:rsid w:val="005F4B93"/>
  </w:style>
  <w:style w:type="character" w:styleId="Lienhypertexte">
    <w:name w:val="Hyperlink"/>
    <w:basedOn w:val="Policepardfaut"/>
    <w:uiPriority w:val="99"/>
    <w:semiHidden/>
    <w:unhideWhenUsed/>
    <w:rsid w:val="005F4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Baptist</dc:creator>
  <cp:keywords/>
  <dc:description/>
  <cp:lastModifiedBy>Robert Rivest</cp:lastModifiedBy>
  <cp:revision>5</cp:revision>
  <cp:lastPrinted>2020-09-21T18:27:00Z</cp:lastPrinted>
  <dcterms:created xsi:type="dcterms:W3CDTF">2020-11-04T10:28:00Z</dcterms:created>
  <dcterms:modified xsi:type="dcterms:W3CDTF">2020-11-04T10:52:00Z</dcterms:modified>
</cp:coreProperties>
</file>